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Ind w:w="-106" w:type="dxa"/>
        <w:tblBorders>
          <w:top w:val="single" w:sz="4" w:space="0" w:color="auto"/>
          <w:bottom w:val="single" w:sz="4" w:space="0" w:color="auto"/>
        </w:tblBorders>
        <w:tblLayout w:type="fixed"/>
        <w:tblLook w:val="0000" w:firstRow="0" w:lastRow="0" w:firstColumn="0" w:lastColumn="0" w:noHBand="0" w:noVBand="0"/>
      </w:tblPr>
      <w:tblGrid>
        <w:gridCol w:w="4786"/>
        <w:gridCol w:w="4678"/>
      </w:tblGrid>
      <w:tr w:rsidR="00710050" w:rsidRPr="00696B79">
        <w:trPr>
          <w:trHeight w:val="144"/>
        </w:trPr>
        <w:tc>
          <w:tcPr>
            <w:tcW w:w="4786" w:type="dxa"/>
            <w:tcBorders>
              <w:top w:val="single" w:sz="4" w:space="0" w:color="auto"/>
              <w:left w:val="nil"/>
              <w:bottom w:val="nil"/>
              <w:right w:val="nil"/>
            </w:tcBorders>
            <w:vAlign w:val="center"/>
          </w:tcPr>
          <w:p w:rsidR="00710050" w:rsidRPr="00696B79" w:rsidRDefault="00710050" w:rsidP="00302041">
            <w:pPr>
              <w:pStyle w:val="Default"/>
              <w:rPr>
                <w:i/>
                <w:iCs/>
              </w:rPr>
            </w:pPr>
            <w:bookmarkStart w:id="0" w:name="_GoBack"/>
            <w:bookmarkEnd w:id="0"/>
            <w:r w:rsidRPr="00696B79">
              <w:rPr>
                <w:i/>
                <w:iCs/>
                <w:sz w:val="22"/>
                <w:szCs w:val="22"/>
              </w:rPr>
              <w:t xml:space="preserve">News Release # </w:t>
            </w:r>
            <w:r w:rsidR="00302041">
              <w:rPr>
                <w:i/>
                <w:iCs/>
                <w:sz w:val="22"/>
                <w:szCs w:val="22"/>
              </w:rPr>
              <w:t>28</w:t>
            </w:r>
            <w:r w:rsidR="00FB4AA6">
              <w:rPr>
                <w:i/>
                <w:iCs/>
                <w:sz w:val="22"/>
                <w:szCs w:val="22"/>
              </w:rPr>
              <w:t>-12</w:t>
            </w:r>
          </w:p>
        </w:tc>
        <w:tc>
          <w:tcPr>
            <w:tcW w:w="4678" w:type="dxa"/>
            <w:tcBorders>
              <w:top w:val="single" w:sz="4" w:space="0" w:color="auto"/>
              <w:left w:val="nil"/>
              <w:bottom w:val="nil"/>
              <w:right w:val="nil"/>
            </w:tcBorders>
          </w:tcPr>
          <w:p w:rsidR="00710050" w:rsidRPr="00696B79" w:rsidRDefault="00710050">
            <w:pPr>
              <w:pStyle w:val="Default"/>
              <w:jc w:val="right"/>
              <w:rPr>
                <w:i/>
                <w:iCs/>
                <w:sz w:val="22"/>
                <w:szCs w:val="22"/>
              </w:rPr>
            </w:pPr>
            <w:r w:rsidRPr="00696B79">
              <w:rPr>
                <w:i/>
                <w:iCs/>
                <w:sz w:val="22"/>
                <w:szCs w:val="22"/>
              </w:rPr>
              <w:t xml:space="preserve">TSX Venture Exchange: PMV </w:t>
            </w:r>
          </w:p>
        </w:tc>
      </w:tr>
      <w:tr w:rsidR="00710050" w:rsidRPr="00696B79">
        <w:trPr>
          <w:trHeight w:val="144"/>
        </w:trPr>
        <w:tc>
          <w:tcPr>
            <w:tcW w:w="4786" w:type="dxa"/>
            <w:tcBorders>
              <w:top w:val="nil"/>
              <w:left w:val="nil"/>
              <w:bottom w:val="nil"/>
              <w:right w:val="nil"/>
            </w:tcBorders>
            <w:vAlign w:val="center"/>
          </w:tcPr>
          <w:p w:rsidR="00710050" w:rsidRPr="00696B79" w:rsidRDefault="00710050">
            <w:pPr>
              <w:pStyle w:val="Default"/>
              <w:rPr>
                <w:i/>
                <w:iCs/>
                <w:sz w:val="22"/>
                <w:szCs w:val="22"/>
              </w:rPr>
            </w:pPr>
          </w:p>
        </w:tc>
        <w:tc>
          <w:tcPr>
            <w:tcW w:w="4678" w:type="dxa"/>
            <w:tcBorders>
              <w:top w:val="nil"/>
              <w:left w:val="nil"/>
              <w:bottom w:val="nil"/>
              <w:right w:val="nil"/>
            </w:tcBorders>
            <w:vAlign w:val="center"/>
          </w:tcPr>
          <w:p w:rsidR="00710050" w:rsidRPr="00696B79" w:rsidRDefault="00710050">
            <w:pPr>
              <w:pStyle w:val="Default"/>
              <w:jc w:val="right"/>
              <w:rPr>
                <w:i/>
                <w:iCs/>
                <w:sz w:val="22"/>
                <w:szCs w:val="22"/>
              </w:rPr>
            </w:pPr>
            <w:r w:rsidRPr="00696B79">
              <w:rPr>
                <w:i/>
                <w:iCs/>
                <w:sz w:val="22"/>
                <w:szCs w:val="22"/>
              </w:rPr>
              <w:t>Australian Securities Exchange: PVM</w:t>
            </w:r>
          </w:p>
        </w:tc>
      </w:tr>
      <w:tr w:rsidR="00710050" w:rsidRPr="00696B79">
        <w:trPr>
          <w:trHeight w:val="144"/>
        </w:trPr>
        <w:tc>
          <w:tcPr>
            <w:tcW w:w="4786" w:type="dxa"/>
            <w:tcBorders>
              <w:top w:val="nil"/>
              <w:left w:val="nil"/>
              <w:bottom w:val="single" w:sz="4" w:space="0" w:color="auto"/>
              <w:right w:val="nil"/>
            </w:tcBorders>
            <w:vAlign w:val="center"/>
          </w:tcPr>
          <w:p w:rsidR="00710050" w:rsidRPr="00696B79" w:rsidRDefault="002D53CE" w:rsidP="00302041">
            <w:pPr>
              <w:pStyle w:val="Default"/>
              <w:rPr>
                <w:i/>
                <w:iCs/>
                <w:sz w:val="22"/>
                <w:szCs w:val="22"/>
              </w:rPr>
            </w:pPr>
            <w:r>
              <w:rPr>
                <w:i/>
                <w:iCs/>
                <w:sz w:val="22"/>
                <w:szCs w:val="22"/>
              </w:rPr>
              <w:t>August</w:t>
            </w:r>
            <w:r w:rsidR="009314DB">
              <w:rPr>
                <w:i/>
                <w:iCs/>
                <w:sz w:val="22"/>
                <w:szCs w:val="22"/>
              </w:rPr>
              <w:t xml:space="preserve"> </w:t>
            </w:r>
            <w:r w:rsidR="00302041" w:rsidRPr="00302041">
              <w:rPr>
                <w:i/>
                <w:iCs/>
                <w:sz w:val="22"/>
                <w:szCs w:val="22"/>
              </w:rPr>
              <w:t>22</w:t>
            </w:r>
            <w:r w:rsidR="00FB4AA6" w:rsidRPr="00302041">
              <w:rPr>
                <w:i/>
                <w:iCs/>
                <w:sz w:val="22"/>
                <w:szCs w:val="22"/>
              </w:rPr>
              <w:t>, 2012</w:t>
            </w:r>
          </w:p>
        </w:tc>
        <w:tc>
          <w:tcPr>
            <w:tcW w:w="4678" w:type="dxa"/>
            <w:tcBorders>
              <w:top w:val="nil"/>
              <w:left w:val="nil"/>
              <w:bottom w:val="single" w:sz="4" w:space="0" w:color="auto"/>
              <w:right w:val="nil"/>
            </w:tcBorders>
            <w:vAlign w:val="center"/>
          </w:tcPr>
          <w:p w:rsidR="00710050" w:rsidRPr="00696B79" w:rsidRDefault="00710050">
            <w:pPr>
              <w:pStyle w:val="Default"/>
              <w:jc w:val="right"/>
              <w:rPr>
                <w:i/>
                <w:iCs/>
                <w:sz w:val="22"/>
                <w:szCs w:val="22"/>
              </w:rPr>
            </w:pPr>
            <w:r w:rsidRPr="00696B79">
              <w:rPr>
                <w:i/>
                <w:iCs/>
                <w:sz w:val="22"/>
                <w:szCs w:val="22"/>
              </w:rPr>
              <w:t>Frankfurt:</w:t>
            </w:r>
            <w:r w:rsidRPr="00696B79">
              <w:rPr>
                <w:i/>
                <w:iCs/>
              </w:rPr>
              <w:t xml:space="preserve"> </w:t>
            </w:r>
            <w:r w:rsidRPr="00696B79">
              <w:rPr>
                <w:i/>
                <w:iCs/>
                <w:sz w:val="22"/>
                <w:szCs w:val="22"/>
              </w:rPr>
              <w:t>PN3N.F</w:t>
            </w:r>
          </w:p>
        </w:tc>
      </w:tr>
    </w:tbl>
    <w:p w:rsidR="00710050" w:rsidRDefault="00710050">
      <w:pPr>
        <w:pStyle w:val="BodyText2"/>
        <w:spacing w:before="90" w:after="90" w:line="360" w:lineRule="auto"/>
        <w:jc w:val="center"/>
        <w:rPr>
          <w:sz w:val="16"/>
          <w:szCs w:val="16"/>
        </w:rPr>
      </w:pPr>
      <w:r>
        <w:rPr>
          <w:sz w:val="16"/>
          <w:szCs w:val="16"/>
        </w:rPr>
        <w:t>THIS NEWS RELEASE IS NOT FOR DISTRIBUTION IN THE UNITED STATES OR TO U.S. NEWS AGENCIES</w:t>
      </w:r>
      <w:r>
        <w:rPr>
          <w:sz w:val="16"/>
          <w:szCs w:val="16"/>
          <w:highlight w:val="yellow"/>
        </w:rPr>
        <w:t xml:space="preserve"> </w:t>
      </w:r>
    </w:p>
    <w:p w:rsidR="0035253D" w:rsidRPr="001A5C79" w:rsidRDefault="0035253D" w:rsidP="0035253D">
      <w:pPr>
        <w:pStyle w:val="Heading1"/>
        <w:numPr>
          <w:ilvl w:val="0"/>
          <w:numId w:val="0"/>
        </w:numPr>
        <w:ind w:left="432" w:hanging="432"/>
        <w:jc w:val="center"/>
        <w:rPr>
          <w:rFonts w:ascii="Times New Roman" w:eastAsia="Calibri" w:hAnsi="Times New Roman"/>
          <w:sz w:val="36"/>
          <w:szCs w:val="36"/>
        </w:rPr>
      </w:pPr>
      <w:r w:rsidRPr="001A5C79">
        <w:rPr>
          <w:rFonts w:ascii="Times New Roman" w:eastAsia="Calibri" w:hAnsi="Times New Roman"/>
          <w:sz w:val="36"/>
          <w:szCs w:val="36"/>
        </w:rPr>
        <w:t xml:space="preserve">PMI Gold Corporation Announces Significant </w:t>
      </w:r>
      <w:r w:rsidR="00382B5C">
        <w:rPr>
          <w:rFonts w:ascii="Times New Roman" w:eastAsia="Calibri" w:hAnsi="Times New Roman"/>
          <w:sz w:val="36"/>
          <w:szCs w:val="36"/>
        </w:rPr>
        <w:t>Drilling Intersections at its</w:t>
      </w:r>
      <w:r w:rsidRPr="001A5C79">
        <w:rPr>
          <w:rFonts w:ascii="Times New Roman" w:eastAsia="Calibri" w:hAnsi="Times New Roman"/>
          <w:sz w:val="36"/>
          <w:szCs w:val="36"/>
        </w:rPr>
        <w:t xml:space="preserve"> </w:t>
      </w:r>
      <w:proofErr w:type="spellStart"/>
      <w:r w:rsidRPr="001A5C79">
        <w:rPr>
          <w:rFonts w:ascii="Times New Roman" w:eastAsia="Calibri" w:hAnsi="Times New Roman"/>
          <w:sz w:val="36"/>
          <w:szCs w:val="36"/>
        </w:rPr>
        <w:t>Kubi</w:t>
      </w:r>
      <w:proofErr w:type="spellEnd"/>
      <w:r w:rsidRPr="001A5C79">
        <w:rPr>
          <w:rFonts w:ascii="Times New Roman" w:eastAsia="Calibri" w:hAnsi="Times New Roman"/>
          <w:sz w:val="36"/>
          <w:szCs w:val="36"/>
        </w:rPr>
        <w:t xml:space="preserve"> South Prospect </w:t>
      </w:r>
    </w:p>
    <w:p w:rsidR="0035253D" w:rsidRPr="001A5C79" w:rsidRDefault="0035253D" w:rsidP="0035253D">
      <w:pPr>
        <w:tabs>
          <w:tab w:val="center" w:pos="4681"/>
          <w:tab w:val="right" w:pos="9362"/>
        </w:tabs>
        <w:jc w:val="center"/>
        <w:rPr>
          <w:b/>
          <w:bCs/>
          <w:sz w:val="20"/>
          <w:szCs w:val="20"/>
          <w:lang w:val="en-CA"/>
        </w:rPr>
      </w:pPr>
    </w:p>
    <w:p w:rsidR="0035253D" w:rsidRPr="001A5C79" w:rsidRDefault="0035253D" w:rsidP="0035253D">
      <w:pPr>
        <w:tabs>
          <w:tab w:val="center" w:pos="4681"/>
          <w:tab w:val="right" w:pos="9362"/>
        </w:tabs>
        <w:jc w:val="center"/>
        <w:rPr>
          <w:b/>
          <w:bCs/>
          <w:sz w:val="20"/>
          <w:szCs w:val="20"/>
          <w:lang w:val="en-CA"/>
        </w:rPr>
      </w:pPr>
    </w:p>
    <w:p w:rsidR="0035253D" w:rsidRPr="001A5C79" w:rsidRDefault="0035253D" w:rsidP="0035253D">
      <w:pPr>
        <w:tabs>
          <w:tab w:val="center" w:pos="4681"/>
          <w:tab w:val="right" w:pos="9362"/>
        </w:tabs>
        <w:rPr>
          <w:b/>
          <w:bCs/>
          <w:sz w:val="20"/>
          <w:szCs w:val="20"/>
          <w:lang w:val="en-CA"/>
        </w:rPr>
      </w:pPr>
      <w:r w:rsidRPr="001A5C79">
        <w:rPr>
          <w:b/>
          <w:bCs/>
          <w:sz w:val="20"/>
          <w:szCs w:val="20"/>
          <w:lang w:val="en-CA"/>
        </w:rPr>
        <w:t>Key Points:</w:t>
      </w:r>
    </w:p>
    <w:p w:rsidR="0035253D" w:rsidRDefault="0035253D" w:rsidP="0035253D">
      <w:pPr>
        <w:numPr>
          <w:ilvl w:val="0"/>
          <w:numId w:val="3"/>
        </w:numPr>
        <w:spacing w:before="240" w:after="240" w:line="260" w:lineRule="exact"/>
        <w:jc w:val="both"/>
        <w:rPr>
          <w:b/>
          <w:bCs/>
          <w:sz w:val="20"/>
          <w:szCs w:val="20"/>
          <w:lang w:val="en-AU"/>
        </w:rPr>
      </w:pPr>
      <w:r w:rsidRPr="001A5C79">
        <w:rPr>
          <w:b/>
          <w:bCs/>
          <w:sz w:val="20"/>
          <w:szCs w:val="20"/>
          <w:lang w:val="en-AU"/>
        </w:rPr>
        <w:t>Diamond drilling intersect</w:t>
      </w:r>
      <w:r w:rsidR="005B453E">
        <w:rPr>
          <w:b/>
          <w:bCs/>
          <w:sz w:val="20"/>
          <w:szCs w:val="20"/>
          <w:lang w:val="en-AU"/>
        </w:rPr>
        <w:t>s</w:t>
      </w:r>
      <w:r w:rsidRPr="001A5C79">
        <w:rPr>
          <w:b/>
          <w:bCs/>
          <w:sz w:val="20"/>
          <w:szCs w:val="20"/>
          <w:lang w:val="en-AU"/>
        </w:rPr>
        <w:t xml:space="preserve"> significant gold mineralization at the </w:t>
      </w:r>
      <w:proofErr w:type="spellStart"/>
      <w:r w:rsidRPr="001A5C79">
        <w:rPr>
          <w:b/>
          <w:bCs/>
          <w:sz w:val="20"/>
          <w:szCs w:val="20"/>
          <w:lang w:val="en-AU"/>
        </w:rPr>
        <w:t>Kubi</w:t>
      </w:r>
      <w:proofErr w:type="spellEnd"/>
      <w:r w:rsidRPr="001A5C79">
        <w:rPr>
          <w:b/>
          <w:bCs/>
          <w:sz w:val="20"/>
          <w:szCs w:val="20"/>
          <w:lang w:val="en-AU"/>
        </w:rPr>
        <w:t xml:space="preserve"> South Prospect, located 1.5km south of the </w:t>
      </w:r>
      <w:proofErr w:type="spellStart"/>
      <w:r w:rsidRPr="001A5C79">
        <w:rPr>
          <w:b/>
          <w:bCs/>
          <w:sz w:val="20"/>
          <w:szCs w:val="20"/>
          <w:lang w:val="en-AU"/>
        </w:rPr>
        <w:t>Kubi</w:t>
      </w:r>
      <w:proofErr w:type="spellEnd"/>
      <w:r w:rsidR="00977D0A">
        <w:rPr>
          <w:b/>
          <w:bCs/>
          <w:sz w:val="20"/>
          <w:szCs w:val="20"/>
          <w:lang w:val="en-AU"/>
        </w:rPr>
        <w:t xml:space="preserve"> Main D</w:t>
      </w:r>
      <w:r w:rsidRPr="001A5C79">
        <w:rPr>
          <w:b/>
          <w:bCs/>
          <w:sz w:val="20"/>
          <w:szCs w:val="20"/>
          <w:lang w:val="en-AU"/>
        </w:rPr>
        <w:t>eposit</w:t>
      </w:r>
      <w:r w:rsidR="001A5C79" w:rsidRPr="001A5C79">
        <w:rPr>
          <w:b/>
          <w:bCs/>
          <w:sz w:val="20"/>
          <w:szCs w:val="20"/>
          <w:lang w:val="en-AU"/>
        </w:rPr>
        <w:t xml:space="preserve"> </w:t>
      </w:r>
      <w:r w:rsidR="005B453E">
        <w:rPr>
          <w:b/>
          <w:bCs/>
          <w:sz w:val="20"/>
          <w:szCs w:val="20"/>
          <w:lang w:val="en-AU"/>
        </w:rPr>
        <w:t>at</w:t>
      </w:r>
      <w:r w:rsidR="005B453E" w:rsidRPr="001A5C79">
        <w:rPr>
          <w:b/>
          <w:bCs/>
          <w:sz w:val="20"/>
          <w:szCs w:val="20"/>
          <w:lang w:val="en-AU"/>
        </w:rPr>
        <w:t xml:space="preserve"> </w:t>
      </w:r>
      <w:r w:rsidR="001A5C79" w:rsidRPr="001A5C79">
        <w:rPr>
          <w:b/>
          <w:bCs/>
          <w:sz w:val="20"/>
          <w:szCs w:val="20"/>
          <w:lang w:val="en-AU"/>
        </w:rPr>
        <w:t xml:space="preserve">PMI Gold’s </w:t>
      </w:r>
      <w:proofErr w:type="spellStart"/>
      <w:r w:rsidR="001A5C79" w:rsidRPr="001A5C79">
        <w:rPr>
          <w:b/>
          <w:bCs/>
          <w:sz w:val="20"/>
          <w:szCs w:val="20"/>
          <w:lang w:val="en-AU"/>
        </w:rPr>
        <w:t>Kubi</w:t>
      </w:r>
      <w:proofErr w:type="spellEnd"/>
      <w:r w:rsidR="001A5C79" w:rsidRPr="001A5C79">
        <w:rPr>
          <w:b/>
          <w:bCs/>
          <w:sz w:val="20"/>
          <w:szCs w:val="20"/>
          <w:lang w:val="en-AU"/>
        </w:rPr>
        <w:t xml:space="preserve"> Project</w:t>
      </w:r>
      <w:r w:rsidR="005B453E">
        <w:rPr>
          <w:b/>
          <w:bCs/>
          <w:sz w:val="20"/>
          <w:szCs w:val="20"/>
          <w:lang w:val="en-AU"/>
        </w:rPr>
        <w:t xml:space="preserve"> within the Ashanti Gold Belt</w:t>
      </w:r>
      <w:r w:rsidR="001A5C79" w:rsidRPr="001A5C79">
        <w:rPr>
          <w:b/>
          <w:bCs/>
          <w:sz w:val="20"/>
          <w:szCs w:val="20"/>
          <w:lang w:val="en-AU"/>
        </w:rPr>
        <w:t>.</w:t>
      </w:r>
    </w:p>
    <w:p w:rsidR="00DB47AE" w:rsidRPr="001A5C79" w:rsidRDefault="00DB47AE" w:rsidP="0035253D">
      <w:pPr>
        <w:numPr>
          <w:ilvl w:val="0"/>
          <w:numId w:val="3"/>
        </w:numPr>
        <w:spacing w:before="240" w:after="240" w:line="260" w:lineRule="exact"/>
        <w:jc w:val="both"/>
        <w:rPr>
          <w:b/>
          <w:bCs/>
          <w:sz w:val="20"/>
          <w:szCs w:val="20"/>
          <w:lang w:val="en-AU"/>
        </w:rPr>
      </w:pPr>
      <w:r>
        <w:rPr>
          <w:b/>
          <w:bCs/>
          <w:sz w:val="20"/>
          <w:szCs w:val="20"/>
          <w:lang w:val="en-AU"/>
        </w:rPr>
        <w:t xml:space="preserve">The </w:t>
      </w:r>
      <w:proofErr w:type="spellStart"/>
      <w:r>
        <w:rPr>
          <w:b/>
          <w:bCs/>
          <w:sz w:val="20"/>
          <w:szCs w:val="20"/>
          <w:lang w:val="en-AU"/>
        </w:rPr>
        <w:t>Kubi</w:t>
      </w:r>
      <w:proofErr w:type="spellEnd"/>
      <w:r>
        <w:rPr>
          <w:b/>
          <w:bCs/>
          <w:sz w:val="20"/>
          <w:szCs w:val="20"/>
          <w:lang w:val="en-AU"/>
        </w:rPr>
        <w:t xml:space="preserve"> Project is located on the north-east trending </w:t>
      </w:r>
      <w:r w:rsidRPr="00302041">
        <w:rPr>
          <w:b/>
          <w:bCs/>
          <w:sz w:val="20"/>
          <w:szCs w:val="20"/>
          <w:lang w:val="en-AU"/>
        </w:rPr>
        <w:t>Ashanti Shear</w:t>
      </w:r>
      <w:r w:rsidR="00990C77" w:rsidRPr="00302041">
        <w:rPr>
          <w:b/>
          <w:bCs/>
          <w:sz w:val="20"/>
          <w:szCs w:val="20"/>
          <w:lang w:val="en-AU"/>
        </w:rPr>
        <w:t xml:space="preserve"> Zone</w:t>
      </w:r>
      <w:r w:rsidR="005A2F31" w:rsidRPr="00302041">
        <w:rPr>
          <w:b/>
          <w:bCs/>
          <w:sz w:val="20"/>
          <w:szCs w:val="20"/>
          <w:lang w:val="en-AU"/>
        </w:rPr>
        <w:t xml:space="preserve"> </w:t>
      </w:r>
      <w:r w:rsidRPr="00302041">
        <w:rPr>
          <w:b/>
          <w:bCs/>
          <w:sz w:val="20"/>
          <w:szCs w:val="20"/>
          <w:lang w:val="en-AU"/>
        </w:rPr>
        <w:t>which</w:t>
      </w:r>
      <w:r>
        <w:rPr>
          <w:b/>
          <w:bCs/>
          <w:sz w:val="20"/>
          <w:szCs w:val="20"/>
          <w:lang w:val="en-AU"/>
        </w:rPr>
        <w:t xml:space="preserve"> hosts AngloGold Ashanti’s world-class </w:t>
      </w:r>
      <w:proofErr w:type="spellStart"/>
      <w:r>
        <w:rPr>
          <w:b/>
          <w:bCs/>
          <w:sz w:val="20"/>
          <w:szCs w:val="20"/>
          <w:lang w:val="en-AU"/>
        </w:rPr>
        <w:t>Obuasi</w:t>
      </w:r>
      <w:proofErr w:type="spellEnd"/>
      <w:r>
        <w:rPr>
          <w:b/>
          <w:bCs/>
          <w:sz w:val="20"/>
          <w:szCs w:val="20"/>
          <w:lang w:val="en-AU"/>
        </w:rPr>
        <w:t xml:space="preserve"> Gold Mine (pre-mined endowment of 60Moz) 15km to the north, and a series of cross-cutting east-northeast trending structures which coincide with Perseus Mining’s </w:t>
      </w:r>
      <w:proofErr w:type="spellStart"/>
      <w:r>
        <w:rPr>
          <w:b/>
          <w:bCs/>
          <w:sz w:val="20"/>
          <w:szCs w:val="20"/>
          <w:lang w:val="en-AU"/>
        </w:rPr>
        <w:t>Edikan</w:t>
      </w:r>
      <w:proofErr w:type="spellEnd"/>
      <w:r>
        <w:rPr>
          <w:b/>
          <w:bCs/>
          <w:sz w:val="20"/>
          <w:szCs w:val="20"/>
          <w:lang w:val="en-AU"/>
        </w:rPr>
        <w:t xml:space="preserve"> Gold Mine (6.6Moz) 12km to the south-west.</w:t>
      </w:r>
    </w:p>
    <w:p w:rsidR="00DB47AE" w:rsidRDefault="00DB47AE" w:rsidP="0035253D">
      <w:pPr>
        <w:pStyle w:val="ListParagraph"/>
        <w:numPr>
          <w:ilvl w:val="0"/>
          <w:numId w:val="3"/>
        </w:numPr>
        <w:spacing w:before="240" w:after="240" w:line="260" w:lineRule="exact"/>
        <w:jc w:val="both"/>
        <w:rPr>
          <w:b/>
          <w:bCs/>
          <w:sz w:val="20"/>
          <w:szCs w:val="20"/>
          <w:lang w:val="en-AU"/>
        </w:rPr>
      </w:pPr>
      <w:r>
        <w:rPr>
          <w:b/>
          <w:bCs/>
          <w:sz w:val="20"/>
          <w:szCs w:val="20"/>
          <w:lang w:val="en-AU"/>
        </w:rPr>
        <w:t xml:space="preserve">A total of </w:t>
      </w:r>
      <w:r w:rsidR="009D21D8">
        <w:rPr>
          <w:b/>
          <w:bCs/>
          <w:sz w:val="20"/>
          <w:szCs w:val="20"/>
          <w:lang w:val="en-AU"/>
        </w:rPr>
        <w:t>12</w:t>
      </w:r>
      <w:r>
        <w:rPr>
          <w:b/>
          <w:bCs/>
          <w:sz w:val="20"/>
          <w:szCs w:val="20"/>
          <w:lang w:val="en-AU"/>
        </w:rPr>
        <w:t xml:space="preserve"> diamond drill holes have been completed for </w:t>
      </w:r>
      <w:r w:rsidR="009D21D8">
        <w:rPr>
          <w:b/>
          <w:bCs/>
          <w:sz w:val="20"/>
          <w:szCs w:val="20"/>
          <w:lang w:val="en-AU"/>
        </w:rPr>
        <w:t>2,164.5</w:t>
      </w:r>
      <w:r>
        <w:rPr>
          <w:b/>
          <w:bCs/>
          <w:sz w:val="20"/>
          <w:szCs w:val="20"/>
          <w:lang w:val="en-AU"/>
        </w:rPr>
        <w:t>m designed to follow up historical mineralized intercepts.</w:t>
      </w:r>
      <w:r w:rsidR="00C34D76">
        <w:rPr>
          <w:b/>
          <w:bCs/>
          <w:sz w:val="20"/>
          <w:szCs w:val="20"/>
          <w:lang w:val="en-AU"/>
        </w:rPr>
        <w:t xml:space="preserve"> All assay results have been received.</w:t>
      </w:r>
    </w:p>
    <w:p w:rsidR="0035253D" w:rsidRPr="001A5C79" w:rsidRDefault="0035253D" w:rsidP="0035253D">
      <w:pPr>
        <w:numPr>
          <w:ilvl w:val="0"/>
          <w:numId w:val="3"/>
        </w:numPr>
        <w:spacing w:before="240" w:after="240" w:line="260" w:lineRule="exact"/>
        <w:ind w:left="357" w:hanging="357"/>
        <w:jc w:val="both"/>
        <w:rPr>
          <w:b/>
          <w:bCs/>
          <w:sz w:val="20"/>
          <w:szCs w:val="20"/>
          <w:lang w:val="en-AU"/>
        </w:rPr>
      </w:pPr>
      <w:r w:rsidRPr="001A5C79">
        <w:rPr>
          <w:b/>
          <w:sz w:val="20"/>
          <w:szCs w:val="20"/>
        </w:rPr>
        <w:t>Encoura</w:t>
      </w:r>
      <w:r w:rsidR="00536C89">
        <w:rPr>
          <w:b/>
          <w:sz w:val="20"/>
          <w:szCs w:val="20"/>
        </w:rPr>
        <w:t>ging r</w:t>
      </w:r>
      <w:r w:rsidRPr="001A5C79">
        <w:rPr>
          <w:b/>
          <w:sz w:val="20"/>
          <w:szCs w:val="20"/>
        </w:rPr>
        <w:t xml:space="preserve">esults </w:t>
      </w:r>
      <w:r w:rsidR="00536C89">
        <w:rPr>
          <w:b/>
          <w:sz w:val="20"/>
          <w:szCs w:val="20"/>
        </w:rPr>
        <w:t>include:</w:t>
      </w:r>
    </w:p>
    <w:p w:rsidR="0035253D" w:rsidRPr="001A5C79" w:rsidRDefault="007F5D6F" w:rsidP="0035253D">
      <w:pPr>
        <w:pStyle w:val="NormalWeb"/>
        <w:numPr>
          <w:ilvl w:val="0"/>
          <w:numId w:val="5"/>
        </w:numPr>
        <w:spacing w:before="240" w:after="240" w:line="260" w:lineRule="exact"/>
        <w:ind w:left="1077" w:hanging="357"/>
        <w:rPr>
          <w:rFonts w:ascii="Times New Roman" w:hAnsi="Times New Roman" w:cs="Times New Roman"/>
          <w:b/>
          <w:bCs/>
          <w:sz w:val="20"/>
          <w:szCs w:val="20"/>
        </w:rPr>
      </w:pPr>
      <w:r>
        <w:rPr>
          <w:rFonts w:ascii="Times New Roman" w:hAnsi="Times New Roman" w:cs="Times New Roman"/>
          <w:b/>
          <w:bCs/>
          <w:sz w:val="20"/>
          <w:szCs w:val="20"/>
        </w:rPr>
        <w:t>5</w:t>
      </w:r>
      <w:r w:rsidR="0035253D" w:rsidRPr="001A5C79">
        <w:rPr>
          <w:rFonts w:ascii="Times New Roman" w:hAnsi="Times New Roman" w:cs="Times New Roman"/>
          <w:b/>
          <w:bCs/>
          <w:sz w:val="20"/>
          <w:szCs w:val="20"/>
        </w:rPr>
        <w:t xml:space="preserve">m @ </w:t>
      </w:r>
      <w:r>
        <w:rPr>
          <w:rFonts w:ascii="Times New Roman" w:hAnsi="Times New Roman" w:cs="Times New Roman"/>
          <w:b/>
          <w:bCs/>
          <w:sz w:val="20"/>
          <w:szCs w:val="20"/>
        </w:rPr>
        <w:t>3.33</w:t>
      </w:r>
      <w:r w:rsidR="00052096">
        <w:rPr>
          <w:rFonts w:ascii="Times New Roman" w:hAnsi="Times New Roman" w:cs="Times New Roman"/>
          <w:b/>
          <w:bCs/>
          <w:sz w:val="20"/>
          <w:szCs w:val="20"/>
        </w:rPr>
        <w:t xml:space="preserve"> </w:t>
      </w:r>
      <w:r>
        <w:rPr>
          <w:rFonts w:ascii="Times New Roman" w:hAnsi="Times New Roman" w:cs="Times New Roman"/>
          <w:b/>
          <w:bCs/>
          <w:sz w:val="20"/>
          <w:szCs w:val="20"/>
        </w:rPr>
        <w:t>g/t Au from 103</w:t>
      </w:r>
      <w:r w:rsidR="0035253D" w:rsidRPr="001A5C79">
        <w:rPr>
          <w:rFonts w:ascii="Times New Roman" w:hAnsi="Times New Roman" w:cs="Times New Roman"/>
          <w:b/>
          <w:bCs/>
          <w:sz w:val="20"/>
          <w:szCs w:val="20"/>
        </w:rPr>
        <w:t xml:space="preserve">m </w:t>
      </w:r>
      <w:r w:rsidR="00DB47AE">
        <w:rPr>
          <w:rFonts w:ascii="Times New Roman" w:hAnsi="Times New Roman" w:cs="Times New Roman"/>
          <w:b/>
          <w:bCs/>
          <w:sz w:val="20"/>
          <w:szCs w:val="20"/>
        </w:rPr>
        <w:t>(</w:t>
      </w:r>
      <w:r w:rsidR="0035253D" w:rsidRPr="001A5C79">
        <w:rPr>
          <w:rFonts w:ascii="Times New Roman" w:hAnsi="Times New Roman" w:cs="Times New Roman"/>
          <w:b/>
          <w:bCs/>
          <w:sz w:val="20"/>
          <w:szCs w:val="20"/>
        </w:rPr>
        <w:t>including 2m @ 5.3</w:t>
      </w:r>
      <w:r w:rsidR="00052096">
        <w:rPr>
          <w:rFonts w:ascii="Times New Roman" w:hAnsi="Times New Roman" w:cs="Times New Roman"/>
          <w:b/>
          <w:bCs/>
          <w:sz w:val="20"/>
          <w:szCs w:val="20"/>
        </w:rPr>
        <w:t xml:space="preserve"> </w:t>
      </w:r>
      <w:r w:rsidR="0035253D" w:rsidRPr="001A5C79">
        <w:rPr>
          <w:rFonts w:ascii="Times New Roman" w:hAnsi="Times New Roman" w:cs="Times New Roman"/>
          <w:b/>
          <w:bCs/>
          <w:sz w:val="20"/>
          <w:szCs w:val="20"/>
        </w:rPr>
        <w:t>g/t</w:t>
      </w:r>
      <w:r w:rsidR="00DB47AE">
        <w:rPr>
          <w:rFonts w:ascii="Times New Roman" w:hAnsi="Times New Roman" w:cs="Times New Roman"/>
          <w:b/>
          <w:bCs/>
          <w:sz w:val="20"/>
          <w:szCs w:val="20"/>
        </w:rPr>
        <w:t xml:space="preserve"> Au</w:t>
      </w:r>
      <w:r w:rsidR="0035253D" w:rsidRPr="001A5C79">
        <w:rPr>
          <w:rFonts w:ascii="Times New Roman" w:hAnsi="Times New Roman" w:cs="Times New Roman"/>
          <w:b/>
          <w:bCs/>
          <w:sz w:val="20"/>
          <w:szCs w:val="20"/>
        </w:rPr>
        <w:t xml:space="preserve"> from 103m</w:t>
      </w:r>
      <w:r w:rsidR="00DB47AE">
        <w:rPr>
          <w:rFonts w:ascii="Times New Roman" w:hAnsi="Times New Roman" w:cs="Times New Roman"/>
          <w:b/>
          <w:bCs/>
          <w:sz w:val="20"/>
          <w:szCs w:val="20"/>
        </w:rPr>
        <w:t>)</w:t>
      </w:r>
    </w:p>
    <w:p w:rsidR="0035253D" w:rsidRPr="001A5C79" w:rsidRDefault="0035253D" w:rsidP="0035253D">
      <w:pPr>
        <w:pStyle w:val="NormalWeb"/>
        <w:numPr>
          <w:ilvl w:val="0"/>
          <w:numId w:val="5"/>
        </w:numPr>
        <w:spacing w:before="240" w:after="240" w:line="260" w:lineRule="exact"/>
        <w:ind w:left="1077" w:hanging="357"/>
        <w:rPr>
          <w:rFonts w:ascii="Times New Roman" w:hAnsi="Times New Roman" w:cs="Times New Roman"/>
          <w:b/>
          <w:bCs/>
          <w:sz w:val="20"/>
          <w:szCs w:val="20"/>
        </w:rPr>
      </w:pPr>
      <w:r w:rsidRPr="001A5C79">
        <w:rPr>
          <w:rFonts w:ascii="Times New Roman" w:hAnsi="Times New Roman" w:cs="Times New Roman"/>
          <w:b/>
          <w:bCs/>
          <w:sz w:val="20"/>
          <w:szCs w:val="20"/>
        </w:rPr>
        <w:t>8m @ 1.39</w:t>
      </w:r>
      <w:r w:rsidR="00052096">
        <w:rPr>
          <w:rFonts w:ascii="Times New Roman" w:hAnsi="Times New Roman" w:cs="Times New Roman"/>
          <w:b/>
          <w:bCs/>
          <w:sz w:val="20"/>
          <w:szCs w:val="20"/>
        </w:rPr>
        <w:t xml:space="preserve"> </w:t>
      </w:r>
      <w:r w:rsidRPr="001A5C79">
        <w:rPr>
          <w:rFonts w:ascii="Times New Roman" w:hAnsi="Times New Roman" w:cs="Times New Roman"/>
          <w:b/>
          <w:bCs/>
          <w:sz w:val="20"/>
          <w:szCs w:val="20"/>
        </w:rPr>
        <w:t xml:space="preserve">g/t Au from 116m </w:t>
      </w:r>
      <w:r w:rsidR="00DB47AE">
        <w:rPr>
          <w:rFonts w:ascii="Times New Roman" w:hAnsi="Times New Roman" w:cs="Times New Roman"/>
          <w:b/>
          <w:bCs/>
          <w:sz w:val="20"/>
          <w:szCs w:val="20"/>
        </w:rPr>
        <w:t>(</w:t>
      </w:r>
      <w:r w:rsidR="003B696B">
        <w:rPr>
          <w:rFonts w:ascii="Times New Roman" w:hAnsi="Times New Roman" w:cs="Times New Roman"/>
          <w:b/>
          <w:bCs/>
          <w:sz w:val="20"/>
          <w:szCs w:val="20"/>
        </w:rPr>
        <w:t>including 2m @</w:t>
      </w:r>
      <w:r w:rsidRPr="001A5C79">
        <w:rPr>
          <w:rFonts w:ascii="Times New Roman" w:hAnsi="Times New Roman" w:cs="Times New Roman"/>
          <w:b/>
          <w:bCs/>
          <w:sz w:val="20"/>
          <w:szCs w:val="20"/>
        </w:rPr>
        <w:t>2.56</w:t>
      </w:r>
      <w:r w:rsidR="00052096">
        <w:rPr>
          <w:rFonts w:ascii="Times New Roman" w:hAnsi="Times New Roman" w:cs="Times New Roman"/>
          <w:b/>
          <w:bCs/>
          <w:sz w:val="20"/>
          <w:szCs w:val="20"/>
        </w:rPr>
        <w:t xml:space="preserve"> </w:t>
      </w:r>
      <w:r w:rsidRPr="001A5C79">
        <w:rPr>
          <w:rFonts w:ascii="Times New Roman" w:hAnsi="Times New Roman" w:cs="Times New Roman"/>
          <w:b/>
          <w:bCs/>
          <w:sz w:val="20"/>
          <w:szCs w:val="20"/>
        </w:rPr>
        <w:t xml:space="preserve">g/t </w:t>
      </w:r>
      <w:r w:rsidR="00DB47AE">
        <w:rPr>
          <w:rFonts w:ascii="Times New Roman" w:hAnsi="Times New Roman" w:cs="Times New Roman"/>
          <w:b/>
          <w:bCs/>
          <w:sz w:val="20"/>
          <w:szCs w:val="20"/>
        </w:rPr>
        <w:t xml:space="preserve">Au </w:t>
      </w:r>
      <w:r w:rsidRPr="001A5C79">
        <w:rPr>
          <w:rFonts w:ascii="Times New Roman" w:hAnsi="Times New Roman" w:cs="Times New Roman"/>
          <w:b/>
          <w:bCs/>
          <w:sz w:val="20"/>
          <w:szCs w:val="20"/>
        </w:rPr>
        <w:t>from 119m</w:t>
      </w:r>
      <w:r w:rsidR="00DB47AE">
        <w:rPr>
          <w:rFonts w:ascii="Times New Roman" w:hAnsi="Times New Roman" w:cs="Times New Roman"/>
          <w:b/>
          <w:bCs/>
          <w:sz w:val="20"/>
          <w:szCs w:val="20"/>
        </w:rPr>
        <w:t>)</w:t>
      </w:r>
    </w:p>
    <w:p w:rsidR="0035253D" w:rsidRPr="001A5C79" w:rsidRDefault="0035253D" w:rsidP="0035253D">
      <w:pPr>
        <w:pStyle w:val="NormalWeb"/>
        <w:numPr>
          <w:ilvl w:val="0"/>
          <w:numId w:val="5"/>
        </w:numPr>
        <w:spacing w:before="240" w:after="240" w:line="260" w:lineRule="exact"/>
        <w:ind w:left="1077" w:hanging="357"/>
        <w:rPr>
          <w:rFonts w:ascii="Times New Roman" w:hAnsi="Times New Roman" w:cs="Times New Roman"/>
          <w:b/>
          <w:bCs/>
          <w:sz w:val="20"/>
          <w:szCs w:val="20"/>
        </w:rPr>
      </w:pPr>
      <w:r w:rsidRPr="001A5C79">
        <w:rPr>
          <w:rFonts w:ascii="Times New Roman" w:hAnsi="Times New Roman" w:cs="Times New Roman"/>
          <w:b/>
          <w:bCs/>
          <w:sz w:val="20"/>
          <w:szCs w:val="20"/>
        </w:rPr>
        <w:t>4m @ 1.55</w:t>
      </w:r>
      <w:r w:rsidR="00052096">
        <w:rPr>
          <w:rFonts w:ascii="Times New Roman" w:hAnsi="Times New Roman" w:cs="Times New Roman"/>
          <w:b/>
          <w:bCs/>
          <w:sz w:val="20"/>
          <w:szCs w:val="20"/>
        </w:rPr>
        <w:t xml:space="preserve"> </w:t>
      </w:r>
      <w:r w:rsidRPr="001A5C79">
        <w:rPr>
          <w:rFonts w:ascii="Times New Roman" w:hAnsi="Times New Roman" w:cs="Times New Roman"/>
          <w:b/>
          <w:bCs/>
          <w:sz w:val="20"/>
          <w:szCs w:val="20"/>
        </w:rPr>
        <w:t xml:space="preserve">g/t Au from 98m </w:t>
      </w:r>
      <w:r w:rsidR="00DB47AE">
        <w:rPr>
          <w:rFonts w:ascii="Times New Roman" w:hAnsi="Times New Roman" w:cs="Times New Roman"/>
          <w:b/>
          <w:bCs/>
          <w:sz w:val="20"/>
          <w:szCs w:val="20"/>
        </w:rPr>
        <w:t>(</w:t>
      </w:r>
      <w:r w:rsidR="003B696B">
        <w:rPr>
          <w:rFonts w:ascii="Times New Roman" w:hAnsi="Times New Roman" w:cs="Times New Roman"/>
          <w:b/>
          <w:bCs/>
          <w:sz w:val="20"/>
          <w:szCs w:val="20"/>
        </w:rPr>
        <w:t>including 1m @ 5.23</w:t>
      </w:r>
      <w:r w:rsidR="00052096">
        <w:rPr>
          <w:rFonts w:ascii="Times New Roman" w:hAnsi="Times New Roman" w:cs="Times New Roman"/>
          <w:b/>
          <w:bCs/>
          <w:sz w:val="20"/>
          <w:szCs w:val="20"/>
        </w:rPr>
        <w:t xml:space="preserve"> </w:t>
      </w:r>
      <w:r w:rsidRPr="001A5C79">
        <w:rPr>
          <w:rFonts w:ascii="Times New Roman" w:hAnsi="Times New Roman" w:cs="Times New Roman"/>
          <w:b/>
          <w:bCs/>
          <w:sz w:val="20"/>
          <w:szCs w:val="20"/>
        </w:rPr>
        <w:t>g/t</w:t>
      </w:r>
      <w:r w:rsidR="00DB47AE">
        <w:rPr>
          <w:rFonts w:ascii="Times New Roman" w:hAnsi="Times New Roman" w:cs="Times New Roman"/>
          <w:b/>
          <w:bCs/>
          <w:sz w:val="20"/>
          <w:szCs w:val="20"/>
        </w:rPr>
        <w:t xml:space="preserve"> Au</w:t>
      </w:r>
      <w:r w:rsidRPr="001A5C79">
        <w:rPr>
          <w:rFonts w:ascii="Times New Roman" w:hAnsi="Times New Roman" w:cs="Times New Roman"/>
          <w:b/>
          <w:bCs/>
          <w:sz w:val="20"/>
          <w:szCs w:val="20"/>
        </w:rPr>
        <w:t xml:space="preserve"> from 101m</w:t>
      </w:r>
      <w:r w:rsidR="00DB47AE">
        <w:rPr>
          <w:rFonts w:ascii="Times New Roman" w:hAnsi="Times New Roman" w:cs="Times New Roman"/>
          <w:b/>
          <w:bCs/>
          <w:sz w:val="20"/>
          <w:szCs w:val="20"/>
        </w:rPr>
        <w:t>)</w:t>
      </w:r>
    </w:p>
    <w:p w:rsidR="0035253D" w:rsidRPr="001A5C79" w:rsidRDefault="0035253D" w:rsidP="0035253D">
      <w:pPr>
        <w:pStyle w:val="NormalWeb"/>
        <w:numPr>
          <w:ilvl w:val="0"/>
          <w:numId w:val="5"/>
        </w:numPr>
        <w:spacing w:before="240" w:after="240" w:line="260" w:lineRule="exact"/>
        <w:ind w:left="1077" w:hanging="357"/>
        <w:rPr>
          <w:rFonts w:ascii="Times New Roman" w:hAnsi="Times New Roman" w:cs="Times New Roman"/>
          <w:b/>
          <w:bCs/>
          <w:sz w:val="20"/>
          <w:szCs w:val="20"/>
        </w:rPr>
      </w:pPr>
      <w:r w:rsidRPr="001A5C79">
        <w:rPr>
          <w:rFonts w:ascii="Times New Roman" w:hAnsi="Times New Roman" w:cs="Times New Roman"/>
          <w:b/>
          <w:bCs/>
          <w:sz w:val="20"/>
          <w:szCs w:val="20"/>
        </w:rPr>
        <w:t>2m @ 2.40</w:t>
      </w:r>
      <w:r w:rsidR="00052096">
        <w:rPr>
          <w:rFonts w:ascii="Times New Roman" w:hAnsi="Times New Roman" w:cs="Times New Roman"/>
          <w:b/>
          <w:bCs/>
          <w:sz w:val="20"/>
          <w:szCs w:val="20"/>
        </w:rPr>
        <w:t xml:space="preserve"> </w:t>
      </w:r>
      <w:r w:rsidRPr="001A5C79">
        <w:rPr>
          <w:rFonts w:ascii="Times New Roman" w:hAnsi="Times New Roman" w:cs="Times New Roman"/>
          <w:b/>
          <w:bCs/>
          <w:sz w:val="20"/>
          <w:szCs w:val="20"/>
        </w:rPr>
        <w:t xml:space="preserve">g/t Au from 120m </w:t>
      </w:r>
      <w:r w:rsidR="00DB47AE">
        <w:rPr>
          <w:rFonts w:ascii="Times New Roman" w:hAnsi="Times New Roman" w:cs="Times New Roman"/>
          <w:b/>
          <w:bCs/>
          <w:sz w:val="20"/>
          <w:szCs w:val="20"/>
        </w:rPr>
        <w:t>(</w:t>
      </w:r>
      <w:r w:rsidRPr="001A5C79">
        <w:rPr>
          <w:rFonts w:ascii="Times New Roman" w:hAnsi="Times New Roman" w:cs="Times New Roman"/>
          <w:b/>
          <w:bCs/>
          <w:sz w:val="20"/>
          <w:szCs w:val="20"/>
        </w:rPr>
        <w:t>including 1m @</w:t>
      </w:r>
      <w:r w:rsidR="003B696B">
        <w:rPr>
          <w:rFonts w:ascii="Times New Roman" w:hAnsi="Times New Roman" w:cs="Times New Roman"/>
          <w:b/>
          <w:bCs/>
          <w:sz w:val="20"/>
          <w:szCs w:val="20"/>
        </w:rPr>
        <w:t xml:space="preserve"> </w:t>
      </w:r>
      <w:r w:rsidRPr="001A5C79">
        <w:rPr>
          <w:rFonts w:ascii="Times New Roman" w:hAnsi="Times New Roman" w:cs="Times New Roman"/>
          <w:b/>
          <w:bCs/>
          <w:sz w:val="20"/>
          <w:szCs w:val="20"/>
        </w:rPr>
        <w:t>4.1</w:t>
      </w:r>
      <w:r w:rsidR="00052096">
        <w:rPr>
          <w:rFonts w:ascii="Times New Roman" w:hAnsi="Times New Roman" w:cs="Times New Roman"/>
          <w:b/>
          <w:bCs/>
          <w:sz w:val="20"/>
          <w:szCs w:val="20"/>
        </w:rPr>
        <w:t xml:space="preserve"> </w:t>
      </w:r>
      <w:r w:rsidR="00DB47AE">
        <w:rPr>
          <w:rFonts w:ascii="Times New Roman" w:hAnsi="Times New Roman" w:cs="Times New Roman"/>
          <w:b/>
          <w:bCs/>
          <w:sz w:val="20"/>
          <w:szCs w:val="20"/>
        </w:rPr>
        <w:t>g/t from 121m)</w:t>
      </w:r>
    </w:p>
    <w:p w:rsidR="0035253D" w:rsidRPr="00382B5C" w:rsidRDefault="00DB47AE" w:rsidP="00302041">
      <w:pPr>
        <w:pStyle w:val="NormalWeb"/>
        <w:numPr>
          <w:ilvl w:val="0"/>
          <w:numId w:val="5"/>
        </w:numPr>
        <w:spacing w:before="240" w:after="240" w:line="260" w:lineRule="exact"/>
        <w:ind w:left="357" w:hanging="357"/>
        <w:jc w:val="both"/>
        <w:rPr>
          <w:rFonts w:ascii="Times New Roman" w:hAnsi="Times New Roman" w:cs="Times New Roman"/>
          <w:bCs/>
        </w:rPr>
      </w:pPr>
      <w:r>
        <w:rPr>
          <w:rFonts w:ascii="Times New Roman" w:hAnsi="Times New Roman" w:cs="Times New Roman"/>
          <w:b/>
          <w:bCs/>
          <w:sz w:val="20"/>
          <w:szCs w:val="20"/>
        </w:rPr>
        <w:t>Results confirm</w:t>
      </w:r>
      <w:r w:rsidR="0035253D" w:rsidRPr="001A5C79">
        <w:rPr>
          <w:rFonts w:ascii="Times New Roman" w:hAnsi="Times New Roman" w:cs="Times New Roman"/>
          <w:b/>
          <w:bCs/>
          <w:sz w:val="20"/>
          <w:szCs w:val="20"/>
        </w:rPr>
        <w:t xml:space="preserve"> </w:t>
      </w:r>
      <w:r w:rsidR="00990C77">
        <w:rPr>
          <w:rFonts w:ascii="Times New Roman" w:hAnsi="Times New Roman" w:cs="Times New Roman"/>
          <w:b/>
          <w:bCs/>
          <w:sz w:val="20"/>
          <w:szCs w:val="20"/>
        </w:rPr>
        <w:t>internal</w:t>
      </w:r>
      <w:r w:rsidR="005A2F31">
        <w:rPr>
          <w:rFonts w:ascii="Times New Roman" w:hAnsi="Times New Roman" w:cs="Times New Roman"/>
          <w:b/>
          <w:bCs/>
          <w:sz w:val="20"/>
          <w:szCs w:val="20"/>
        </w:rPr>
        <w:t xml:space="preserve"> </w:t>
      </w:r>
      <w:r w:rsidR="0035253D" w:rsidRPr="001A5C79">
        <w:rPr>
          <w:rFonts w:ascii="Times New Roman" w:hAnsi="Times New Roman" w:cs="Times New Roman"/>
          <w:b/>
          <w:bCs/>
          <w:sz w:val="20"/>
          <w:szCs w:val="20"/>
        </w:rPr>
        <w:t>continuity and down dip</w:t>
      </w:r>
      <w:r w:rsidR="005A2F31">
        <w:rPr>
          <w:rFonts w:ascii="Times New Roman" w:hAnsi="Times New Roman" w:cs="Times New Roman"/>
          <w:b/>
          <w:bCs/>
          <w:sz w:val="20"/>
          <w:szCs w:val="20"/>
        </w:rPr>
        <w:t xml:space="preserve"> </w:t>
      </w:r>
      <w:r w:rsidR="00990C77">
        <w:rPr>
          <w:rFonts w:ascii="Times New Roman" w:hAnsi="Times New Roman" w:cs="Times New Roman"/>
          <w:b/>
          <w:bCs/>
          <w:sz w:val="20"/>
          <w:szCs w:val="20"/>
        </w:rPr>
        <w:t>extensions of</w:t>
      </w:r>
      <w:r w:rsidR="0035253D" w:rsidRPr="001A5C79">
        <w:rPr>
          <w:rFonts w:ascii="Times New Roman" w:hAnsi="Times New Roman" w:cs="Times New Roman"/>
          <w:b/>
          <w:bCs/>
          <w:sz w:val="20"/>
          <w:szCs w:val="20"/>
        </w:rPr>
        <w:t xml:space="preserve"> mineralization</w:t>
      </w:r>
      <w:r>
        <w:rPr>
          <w:rFonts w:ascii="Times New Roman" w:hAnsi="Times New Roman" w:cs="Times New Roman"/>
          <w:b/>
          <w:bCs/>
          <w:sz w:val="20"/>
          <w:szCs w:val="20"/>
        </w:rPr>
        <w:t xml:space="preserve"> </w:t>
      </w:r>
      <w:r w:rsidR="00990C77">
        <w:rPr>
          <w:rFonts w:ascii="Times New Roman" w:hAnsi="Times New Roman" w:cs="Times New Roman"/>
          <w:b/>
          <w:bCs/>
          <w:sz w:val="20"/>
          <w:szCs w:val="20"/>
        </w:rPr>
        <w:t>beyond</w:t>
      </w:r>
      <w:r w:rsidR="005A2F31">
        <w:rPr>
          <w:rFonts w:ascii="Times New Roman" w:hAnsi="Times New Roman" w:cs="Times New Roman"/>
          <w:b/>
          <w:bCs/>
          <w:sz w:val="20"/>
          <w:szCs w:val="20"/>
        </w:rPr>
        <w:t xml:space="preserve"> </w:t>
      </w:r>
      <w:r>
        <w:rPr>
          <w:rFonts w:ascii="Times New Roman" w:hAnsi="Times New Roman" w:cs="Times New Roman"/>
          <w:b/>
          <w:bCs/>
          <w:sz w:val="20"/>
          <w:szCs w:val="20"/>
        </w:rPr>
        <w:t>historical drilling, with mineralization open along strike to both the north and south.</w:t>
      </w:r>
    </w:p>
    <w:p w:rsidR="00382B5C" w:rsidRPr="00382B5C" w:rsidRDefault="00382B5C" w:rsidP="00EB522F">
      <w:pPr>
        <w:pStyle w:val="NormalWeb"/>
        <w:spacing w:before="240" w:after="240" w:line="260" w:lineRule="exact"/>
        <w:jc w:val="both"/>
        <w:rPr>
          <w:rFonts w:ascii="Times New Roman" w:hAnsi="Times New Roman" w:cs="Times New Roman"/>
          <w:bCs/>
        </w:rPr>
      </w:pPr>
      <w:r w:rsidRPr="00382B5C">
        <w:rPr>
          <w:rFonts w:ascii="Times New Roman" w:hAnsi="Times New Roman" w:cs="Times New Roman"/>
          <w:sz w:val="20"/>
          <w:szCs w:val="20"/>
          <w:lang w:val="en-AU"/>
        </w:rPr>
        <w:t>PMI Gold Corporation (TSX-V: PMV) (ASX: PVM) is pleased to announce</w:t>
      </w:r>
      <w:r>
        <w:rPr>
          <w:rFonts w:ascii="Times New Roman" w:hAnsi="Times New Roman" w:cs="Times New Roman"/>
          <w:sz w:val="20"/>
          <w:szCs w:val="20"/>
          <w:lang w:val="en-AU"/>
        </w:rPr>
        <w:t xml:space="preserve"> latest diamond drilling at the </w:t>
      </w:r>
      <w:proofErr w:type="spellStart"/>
      <w:r>
        <w:rPr>
          <w:rFonts w:ascii="Times New Roman" w:hAnsi="Times New Roman" w:cs="Times New Roman"/>
          <w:sz w:val="20"/>
          <w:szCs w:val="20"/>
          <w:lang w:val="en-AU"/>
        </w:rPr>
        <w:t>Kubi</w:t>
      </w:r>
      <w:proofErr w:type="spellEnd"/>
      <w:r w:rsidR="005B453E">
        <w:rPr>
          <w:rFonts w:ascii="Times New Roman" w:hAnsi="Times New Roman" w:cs="Times New Roman"/>
          <w:sz w:val="20"/>
          <w:szCs w:val="20"/>
          <w:lang w:val="en-AU"/>
        </w:rPr>
        <w:t> </w:t>
      </w:r>
      <w:r>
        <w:rPr>
          <w:rFonts w:ascii="Times New Roman" w:hAnsi="Times New Roman" w:cs="Times New Roman"/>
          <w:sz w:val="20"/>
          <w:szCs w:val="20"/>
          <w:lang w:val="en-AU"/>
        </w:rPr>
        <w:t>South Prospect (Figure</w:t>
      </w:r>
      <w:r w:rsidR="00990C77">
        <w:rPr>
          <w:rFonts w:ascii="Times New Roman" w:hAnsi="Times New Roman" w:cs="Times New Roman"/>
          <w:sz w:val="20"/>
          <w:szCs w:val="20"/>
          <w:lang w:val="en-AU"/>
        </w:rPr>
        <w:t>s</w:t>
      </w:r>
      <w:r>
        <w:rPr>
          <w:rFonts w:ascii="Times New Roman" w:hAnsi="Times New Roman" w:cs="Times New Roman"/>
          <w:sz w:val="20"/>
          <w:szCs w:val="20"/>
          <w:lang w:val="en-AU"/>
        </w:rPr>
        <w:t xml:space="preserve"> 1</w:t>
      </w:r>
      <w:r w:rsidR="00990C77">
        <w:rPr>
          <w:rFonts w:ascii="Times New Roman" w:hAnsi="Times New Roman" w:cs="Times New Roman"/>
          <w:sz w:val="20"/>
          <w:szCs w:val="20"/>
          <w:lang w:val="en-AU"/>
        </w:rPr>
        <w:t>-3</w:t>
      </w:r>
      <w:r>
        <w:rPr>
          <w:rFonts w:ascii="Times New Roman" w:hAnsi="Times New Roman" w:cs="Times New Roman"/>
          <w:sz w:val="20"/>
          <w:szCs w:val="20"/>
          <w:lang w:val="en-AU"/>
        </w:rPr>
        <w:t>)</w:t>
      </w:r>
      <w:r w:rsidR="00EE35DD">
        <w:rPr>
          <w:rFonts w:ascii="Times New Roman" w:hAnsi="Times New Roman" w:cs="Times New Roman"/>
          <w:sz w:val="20"/>
          <w:szCs w:val="20"/>
          <w:lang w:val="en-AU"/>
        </w:rPr>
        <w:t>, within PMI Gold’s 100% wholly</w:t>
      </w:r>
      <w:r w:rsidR="005B453E">
        <w:rPr>
          <w:rFonts w:ascii="Times New Roman" w:hAnsi="Times New Roman" w:cs="Times New Roman"/>
          <w:sz w:val="20"/>
          <w:szCs w:val="20"/>
          <w:lang w:val="en-AU"/>
        </w:rPr>
        <w:t>-</w:t>
      </w:r>
      <w:r w:rsidR="00EE35DD">
        <w:rPr>
          <w:rFonts w:ascii="Times New Roman" w:hAnsi="Times New Roman" w:cs="Times New Roman"/>
          <w:sz w:val="20"/>
          <w:szCs w:val="20"/>
          <w:lang w:val="en-AU"/>
        </w:rPr>
        <w:t xml:space="preserve">owned </w:t>
      </w:r>
      <w:proofErr w:type="spellStart"/>
      <w:r w:rsidR="00EE35DD">
        <w:rPr>
          <w:rFonts w:ascii="Times New Roman" w:hAnsi="Times New Roman" w:cs="Times New Roman"/>
          <w:sz w:val="20"/>
          <w:szCs w:val="20"/>
          <w:lang w:val="en-AU"/>
        </w:rPr>
        <w:t>Kubi</w:t>
      </w:r>
      <w:proofErr w:type="spellEnd"/>
      <w:r w:rsidR="00EE35DD">
        <w:rPr>
          <w:rFonts w:ascii="Times New Roman" w:hAnsi="Times New Roman" w:cs="Times New Roman"/>
          <w:sz w:val="20"/>
          <w:szCs w:val="20"/>
          <w:lang w:val="en-AU"/>
        </w:rPr>
        <w:t xml:space="preserve"> Project,</w:t>
      </w:r>
      <w:r>
        <w:rPr>
          <w:rFonts w:ascii="Times New Roman" w:hAnsi="Times New Roman" w:cs="Times New Roman"/>
          <w:sz w:val="20"/>
          <w:szCs w:val="20"/>
          <w:lang w:val="en-AU"/>
        </w:rPr>
        <w:t xml:space="preserve"> has</w:t>
      </w:r>
      <w:r w:rsidR="004944A2">
        <w:rPr>
          <w:rFonts w:ascii="Times New Roman" w:hAnsi="Times New Roman" w:cs="Times New Roman"/>
          <w:sz w:val="20"/>
          <w:szCs w:val="20"/>
          <w:lang w:val="en-AU"/>
        </w:rPr>
        <w:t xml:space="preserve"> been completed and all assay results have been </w:t>
      </w:r>
      <w:r w:rsidR="00C34D76">
        <w:rPr>
          <w:rFonts w:ascii="Times New Roman" w:hAnsi="Times New Roman" w:cs="Times New Roman"/>
          <w:sz w:val="20"/>
          <w:szCs w:val="20"/>
          <w:lang w:val="en-AU"/>
        </w:rPr>
        <w:t>received</w:t>
      </w:r>
      <w:r w:rsidR="004944A2">
        <w:rPr>
          <w:rFonts w:ascii="Times New Roman" w:hAnsi="Times New Roman" w:cs="Times New Roman"/>
          <w:sz w:val="20"/>
          <w:szCs w:val="20"/>
          <w:lang w:val="en-AU"/>
        </w:rPr>
        <w:t>. Drilling</w:t>
      </w:r>
      <w:r>
        <w:rPr>
          <w:rFonts w:ascii="Times New Roman" w:hAnsi="Times New Roman" w:cs="Times New Roman"/>
          <w:sz w:val="20"/>
          <w:szCs w:val="20"/>
          <w:lang w:val="en-AU"/>
        </w:rPr>
        <w:t xml:space="preserve"> intersected multiple zones of significant gold mineralization </w:t>
      </w:r>
      <w:r w:rsidR="00990C77">
        <w:rPr>
          <w:rFonts w:ascii="Times New Roman" w:hAnsi="Times New Roman" w:cs="Times New Roman"/>
          <w:sz w:val="20"/>
          <w:szCs w:val="20"/>
          <w:lang w:val="en-AU"/>
        </w:rPr>
        <w:t xml:space="preserve">ranging in </w:t>
      </w:r>
      <w:r w:rsidRPr="00302041">
        <w:rPr>
          <w:rFonts w:ascii="Times New Roman" w:hAnsi="Times New Roman" w:cs="Times New Roman"/>
          <w:sz w:val="20"/>
          <w:szCs w:val="20"/>
          <w:lang w:val="en-AU"/>
        </w:rPr>
        <w:t xml:space="preserve">strike </w:t>
      </w:r>
      <w:r w:rsidR="00476E1A" w:rsidRPr="00302041">
        <w:rPr>
          <w:rFonts w:ascii="Times New Roman" w:hAnsi="Times New Roman" w:cs="Times New Roman"/>
          <w:sz w:val="20"/>
          <w:szCs w:val="20"/>
          <w:lang w:val="en-AU"/>
        </w:rPr>
        <w:t xml:space="preserve">length </w:t>
      </w:r>
      <w:r w:rsidR="00990C77" w:rsidRPr="00302041">
        <w:rPr>
          <w:rFonts w:ascii="Times New Roman" w:hAnsi="Times New Roman" w:cs="Times New Roman"/>
          <w:sz w:val="20"/>
          <w:szCs w:val="20"/>
          <w:lang w:val="en-AU"/>
        </w:rPr>
        <w:t xml:space="preserve">from </w:t>
      </w:r>
      <w:r w:rsidR="00C34D76" w:rsidRPr="00302041">
        <w:rPr>
          <w:rFonts w:ascii="Times New Roman" w:hAnsi="Times New Roman" w:cs="Times New Roman"/>
          <w:sz w:val="20"/>
          <w:szCs w:val="20"/>
          <w:lang w:val="en-AU"/>
        </w:rPr>
        <w:t xml:space="preserve">150m to </w:t>
      </w:r>
      <w:r w:rsidR="00476E1A" w:rsidRPr="00302041">
        <w:rPr>
          <w:rFonts w:ascii="Times New Roman" w:hAnsi="Times New Roman" w:cs="Times New Roman"/>
          <w:sz w:val="20"/>
          <w:szCs w:val="20"/>
          <w:lang w:val="en-AU"/>
        </w:rPr>
        <w:t xml:space="preserve">300m </w:t>
      </w:r>
      <w:r w:rsidR="00990C77" w:rsidRPr="00990C77">
        <w:rPr>
          <w:rFonts w:ascii="Times New Roman" w:hAnsi="Times New Roman" w:cs="Times New Roman"/>
          <w:sz w:val="20"/>
          <w:szCs w:val="20"/>
          <w:lang w:val="en-AU"/>
        </w:rPr>
        <w:t>(Figure</w:t>
      </w:r>
      <w:r w:rsidR="00990C77">
        <w:rPr>
          <w:rFonts w:ascii="Times New Roman" w:hAnsi="Times New Roman" w:cs="Times New Roman"/>
          <w:sz w:val="20"/>
          <w:szCs w:val="20"/>
          <w:lang w:val="en-AU"/>
        </w:rPr>
        <w:t xml:space="preserve"> </w:t>
      </w:r>
      <w:r w:rsidR="00FE4557">
        <w:rPr>
          <w:rFonts w:ascii="Times New Roman" w:hAnsi="Times New Roman" w:cs="Times New Roman"/>
          <w:sz w:val="20"/>
          <w:szCs w:val="20"/>
          <w:lang w:val="en-AU"/>
        </w:rPr>
        <w:t>4</w:t>
      </w:r>
      <w:r w:rsidR="00476E1A">
        <w:rPr>
          <w:rFonts w:ascii="Times New Roman" w:hAnsi="Times New Roman" w:cs="Times New Roman"/>
          <w:sz w:val="20"/>
          <w:szCs w:val="20"/>
          <w:lang w:val="en-AU"/>
        </w:rPr>
        <w:t xml:space="preserve">), </w:t>
      </w:r>
      <w:r>
        <w:rPr>
          <w:rFonts w:ascii="Times New Roman" w:hAnsi="Times New Roman" w:cs="Times New Roman"/>
          <w:sz w:val="20"/>
          <w:szCs w:val="20"/>
          <w:lang w:val="en-AU"/>
        </w:rPr>
        <w:t>open along strike to both the north and south, and also down dip.</w:t>
      </w:r>
    </w:p>
    <w:p w:rsidR="007D6363" w:rsidRDefault="001A5C79" w:rsidP="001A5C79">
      <w:pPr>
        <w:jc w:val="both"/>
        <w:rPr>
          <w:color w:val="000000"/>
          <w:sz w:val="20"/>
          <w:szCs w:val="20"/>
          <w:shd w:val="clear" w:color="auto" w:fill="FFFFFF"/>
        </w:rPr>
      </w:pPr>
      <w:r w:rsidRPr="001A5C79">
        <w:rPr>
          <w:color w:val="000000"/>
          <w:sz w:val="20"/>
          <w:szCs w:val="20"/>
          <w:shd w:val="clear" w:color="auto" w:fill="FFFFFF"/>
        </w:rPr>
        <w:t xml:space="preserve">The </w:t>
      </w:r>
      <w:proofErr w:type="spellStart"/>
      <w:r w:rsidRPr="001A5C79">
        <w:rPr>
          <w:color w:val="000000"/>
          <w:sz w:val="20"/>
          <w:szCs w:val="20"/>
          <w:shd w:val="clear" w:color="auto" w:fill="FFFFFF"/>
        </w:rPr>
        <w:t>Kubi</w:t>
      </w:r>
      <w:proofErr w:type="spellEnd"/>
      <w:r w:rsidRPr="001A5C79">
        <w:rPr>
          <w:color w:val="000000"/>
          <w:sz w:val="20"/>
          <w:szCs w:val="20"/>
          <w:shd w:val="clear" w:color="auto" w:fill="FFFFFF"/>
        </w:rPr>
        <w:t xml:space="preserve"> </w:t>
      </w:r>
      <w:r w:rsidR="007D6363">
        <w:rPr>
          <w:color w:val="000000"/>
          <w:sz w:val="20"/>
          <w:szCs w:val="20"/>
          <w:shd w:val="clear" w:color="auto" w:fill="FFFFFF"/>
        </w:rPr>
        <w:t>South Prospect is</w:t>
      </w:r>
      <w:r w:rsidR="003B696B">
        <w:rPr>
          <w:color w:val="000000"/>
          <w:sz w:val="20"/>
          <w:szCs w:val="20"/>
          <w:shd w:val="clear" w:color="auto" w:fill="FFFFFF"/>
        </w:rPr>
        <w:t xml:space="preserve"> strategically</w:t>
      </w:r>
      <w:r w:rsidR="007D6363">
        <w:rPr>
          <w:color w:val="000000"/>
          <w:sz w:val="20"/>
          <w:szCs w:val="20"/>
          <w:shd w:val="clear" w:color="auto" w:fill="FFFFFF"/>
        </w:rPr>
        <w:t xml:space="preserve"> located 1.5km south of </w:t>
      </w:r>
      <w:r w:rsidR="003B696B">
        <w:rPr>
          <w:color w:val="000000"/>
          <w:sz w:val="20"/>
          <w:szCs w:val="20"/>
          <w:shd w:val="clear" w:color="auto" w:fill="FFFFFF"/>
        </w:rPr>
        <w:t xml:space="preserve">the </w:t>
      </w:r>
      <w:proofErr w:type="spellStart"/>
      <w:r w:rsidR="003B696B">
        <w:rPr>
          <w:color w:val="000000"/>
          <w:sz w:val="20"/>
          <w:szCs w:val="20"/>
          <w:shd w:val="clear" w:color="auto" w:fill="FFFFFF"/>
        </w:rPr>
        <w:t>Kubi</w:t>
      </w:r>
      <w:proofErr w:type="spellEnd"/>
      <w:r w:rsidR="003B696B">
        <w:rPr>
          <w:color w:val="000000"/>
          <w:sz w:val="20"/>
          <w:szCs w:val="20"/>
          <w:shd w:val="clear" w:color="auto" w:fill="FFFFFF"/>
        </w:rPr>
        <w:t xml:space="preserve"> Main Deposit </w:t>
      </w:r>
      <w:r w:rsidR="009A665A">
        <w:rPr>
          <w:color w:val="000000"/>
          <w:sz w:val="20"/>
          <w:szCs w:val="20"/>
          <w:shd w:val="clear" w:color="auto" w:fill="FFFFFF"/>
        </w:rPr>
        <w:t>(</w:t>
      </w:r>
      <w:r w:rsidR="003B696B">
        <w:rPr>
          <w:sz w:val="20"/>
          <w:szCs w:val="20"/>
          <w:lang w:val="en-AU"/>
        </w:rPr>
        <w:t xml:space="preserve">NI43-101 and JORC Code compliant Mineral Resource estimate of </w:t>
      </w:r>
      <w:r w:rsidR="003B696B" w:rsidRPr="00240D9A">
        <w:rPr>
          <w:sz w:val="20"/>
          <w:szCs w:val="20"/>
          <w:lang w:val="en-AU"/>
        </w:rPr>
        <w:t>Measured Resources of</w:t>
      </w:r>
      <w:r w:rsidR="003B696B">
        <w:rPr>
          <w:color w:val="000000"/>
          <w:sz w:val="20"/>
          <w:szCs w:val="20"/>
          <w:shd w:val="clear" w:color="auto" w:fill="FFFFFF"/>
        </w:rPr>
        <w:t xml:space="preserve"> 0.66Mt @ 5.30g/t for 121,000oz, Indicated Resources of 0.66Mt @ 5.65g/t for 121,000oz, and Inferred Resources of </w:t>
      </w:r>
      <w:r w:rsidR="009A665A">
        <w:rPr>
          <w:color w:val="000000"/>
          <w:sz w:val="20"/>
          <w:szCs w:val="20"/>
          <w:shd w:val="clear" w:color="auto" w:fill="FFFFFF"/>
        </w:rPr>
        <w:t xml:space="preserve">0.67Mt @ 5.31g/t for 115,000oz), both of which form along the highly prospective </w:t>
      </w:r>
      <w:r w:rsidR="00EE35DD">
        <w:rPr>
          <w:color w:val="000000"/>
          <w:sz w:val="20"/>
          <w:szCs w:val="20"/>
          <w:shd w:val="clear" w:color="auto" w:fill="FFFFFF"/>
        </w:rPr>
        <w:t>north-</w:t>
      </w:r>
      <w:r w:rsidR="00065AEB">
        <w:rPr>
          <w:color w:val="000000"/>
          <w:sz w:val="20"/>
          <w:szCs w:val="20"/>
          <w:shd w:val="clear" w:color="auto" w:fill="FFFFFF"/>
        </w:rPr>
        <w:t>east</w:t>
      </w:r>
      <w:r w:rsidR="00EE35DD">
        <w:rPr>
          <w:color w:val="000000"/>
          <w:sz w:val="20"/>
          <w:szCs w:val="20"/>
          <w:shd w:val="clear" w:color="auto" w:fill="FFFFFF"/>
        </w:rPr>
        <w:t xml:space="preserve"> trending </w:t>
      </w:r>
      <w:proofErr w:type="spellStart"/>
      <w:r w:rsidR="009A665A">
        <w:rPr>
          <w:color w:val="000000"/>
          <w:sz w:val="20"/>
          <w:szCs w:val="20"/>
          <w:shd w:val="clear" w:color="auto" w:fill="FFFFFF"/>
        </w:rPr>
        <w:t>Kubi</w:t>
      </w:r>
      <w:proofErr w:type="spellEnd"/>
      <w:r w:rsidR="009A665A">
        <w:rPr>
          <w:color w:val="000000"/>
          <w:sz w:val="20"/>
          <w:szCs w:val="20"/>
          <w:shd w:val="clear" w:color="auto" w:fill="FFFFFF"/>
        </w:rPr>
        <w:t xml:space="preserve"> Shear</w:t>
      </w:r>
      <w:r w:rsidR="00EE35DD">
        <w:rPr>
          <w:color w:val="000000"/>
          <w:sz w:val="20"/>
          <w:szCs w:val="20"/>
          <w:shd w:val="clear" w:color="auto" w:fill="FFFFFF"/>
        </w:rPr>
        <w:t xml:space="preserve">. The </w:t>
      </w:r>
      <w:proofErr w:type="spellStart"/>
      <w:r w:rsidR="00EE35DD">
        <w:rPr>
          <w:color w:val="000000"/>
          <w:sz w:val="20"/>
          <w:szCs w:val="20"/>
          <w:shd w:val="clear" w:color="auto" w:fill="FFFFFF"/>
        </w:rPr>
        <w:t>Kubi</w:t>
      </w:r>
      <w:proofErr w:type="spellEnd"/>
      <w:r w:rsidR="00EE35DD">
        <w:rPr>
          <w:color w:val="000000"/>
          <w:sz w:val="20"/>
          <w:szCs w:val="20"/>
          <w:shd w:val="clear" w:color="auto" w:fill="FFFFFF"/>
        </w:rPr>
        <w:t xml:space="preserve"> Shear forms the eastern boundary of the Ashanti Shear Zone which hosts AngloGold Ashanti’s world class </w:t>
      </w:r>
      <w:proofErr w:type="spellStart"/>
      <w:r w:rsidR="00EE35DD">
        <w:rPr>
          <w:color w:val="000000"/>
          <w:sz w:val="20"/>
          <w:szCs w:val="20"/>
          <w:shd w:val="clear" w:color="auto" w:fill="FFFFFF"/>
        </w:rPr>
        <w:t>Obuasi</w:t>
      </w:r>
      <w:proofErr w:type="spellEnd"/>
      <w:r w:rsidR="00EE35DD">
        <w:rPr>
          <w:color w:val="000000"/>
          <w:sz w:val="20"/>
          <w:szCs w:val="20"/>
          <w:shd w:val="clear" w:color="auto" w:fill="FFFFFF"/>
        </w:rPr>
        <w:t xml:space="preserve"> Gold Mine (pre-mined endowment of 60Moz)</w:t>
      </w:r>
      <w:r w:rsidR="004944A2">
        <w:rPr>
          <w:color w:val="000000"/>
          <w:sz w:val="20"/>
          <w:szCs w:val="20"/>
          <w:shd w:val="clear" w:color="auto" w:fill="FFFFFF"/>
        </w:rPr>
        <w:t xml:space="preserve">, 15km to the north of the </w:t>
      </w:r>
      <w:proofErr w:type="spellStart"/>
      <w:r w:rsidR="004944A2">
        <w:rPr>
          <w:color w:val="000000"/>
          <w:sz w:val="20"/>
          <w:szCs w:val="20"/>
          <w:shd w:val="clear" w:color="auto" w:fill="FFFFFF"/>
        </w:rPr>
        <w:t>Kubi</w:t>
      </w:r>
      <w:proofErr w:type="spellEnd"/>
      <w:r w:rsidR="004944A2">
        <w:rPr>
          <w:color w:val="000000"/>
          <w:sz w:val="20"/>
          <w:szCs w:val="20"/>
          <w:shd w:val="clear" w:color="auto" w:fill="FFFFFF"/>
        </w:rPr>
        <w:t xml:space="preserve"> Project area.</w:t>
      </w:r>
    </w:p>
    <w:p w:rsidR="00EE35DD" w:rsidRDefault="00EE35DD" w:rsidP="001A5C79">
      <w:pPr>
        <w:jc w:val="both"/>
        <w:rPr>
          <w:color w:val="000000"/>
          <w:sz w:val="20"/>
          <w:szCs w:val="20"/>
          <w:shd w:val="clear" w:color="auto" w:fill="FFFFFF"/>
        </w:rPr>
      </w:pPr>
    </w:p>
    <w:p w:rsidR="001A5C79" w:rsidRDefault="001A5C79" w:rsidP="001A5C79">
      <w:pPr>
        <w:jc w:val="both"/>
        <w:rPr>
          <w:color w:val="000000"/>
          <w:sz w:val="20"/>
          <w:szCs w:val="20"/>
          <w:shd w:val="clear" w:color="auto" w:fill="FFFFFF"/>
        </w:rPr>
      </w:pPr>
      <w:r w:rsidRPr="001A5C79">
        <w:rPr>
          <w:color w:val="000000"/>
          <w:sz w:val="20"/>
          <w:szCs w:val="20"/>
          <w:shd w:val="clear" w:color="auto" w:fill="FFFFFF"/>
        </w:rPr>
        <w:t xml:space="preserve">Exploration by previous explorers at </w:t>
      </w:r>
      <w:r w:rsidR="009D21D8">
        <w:rPr>
          <w:color w:val="000000"/>
          <w:sz w:val="20"/>
          <w:szCs w:val="20"/>
          <w:shd w:val="clear" w:color="auto" w:fill="FFFFFF"/>
        </w:rPr>
        <w:t xml:space="preserve">PMI Gold’s </w:t>
      </w:r>
      <w:proofErr w:type="spellStart"/>
      <w:r w:rsidRPr="001A5C79">
        <w:rPr>
          <w:color w:val="000000"/>
          <w:sz w:val="20"/>
          <w:szCs w:val="20"/>
          <w:shd w:val="clear" w:color="auto" w:fill="FFFFFF"/>
        </w:rPr>
        <w:t>Kubi</w:t>
      </w:r>
      <w:proofErr w:type="spellEnd"/>
      <w:r w:rsidRPr="001A5C79">
        <w:rPr>
          <w:color w:val="000000"/>
          <w:sz w:val="20"/>
          <w:szCs w:val="20"/>
          <w:shd w:val="clear" w:color="auto" w:fill="FFFFFF"/>
        </w:rPr>
        <w:t xml:space="preserve"> </w:t>
      </w:r>
      <w:r w:rsidR="009D21D8">
        <w:rPr>
          <w:color w:val="000000"/>
          <w:sz w:val="20"/>
          <w:szCs w:val="20"/>
          <w:shd w:val="clear" w:color="auto" w:fill="FFFFFF"/>
        </w:rPr>
        <w:t xml:space="preserve">Project </w:t>
      </w:r>
      <w:r w:rsidRPr="001A5C79">
        <w:rPr>
          <w:color w:val="000000"/>
          <w:sz w:val="20"/>
          <w:szCs w:val="20"/>
          <w:shd w:val="clear" w:color="auto" w:fill="FFFFFF"/>
        </w:rPr>
        <w:t>indicates that near-surface gold anomalism is extensively distributed al</w:t>
      </w:r>
      <w:r w:rsidR="009D21D8">
        <w:rPr>
          <w:color w:val="000000"/>
          <w:sz w:val="20"/>
          <w:szCs w:val="20"/>
          <w:shd w:val="clear" w:color="auto" w:fill="FFFFFF"/>
        </w:rPr>
        <w:t xml:space="preserve">ong the Ashanti and </w:t>
      </w:r>
      <w:proofErr w:type="spellStart"/>
      <w:r w:rsidR="009D21D8">
        <w:rPr>
          <w:color w:val="000000"/>
          <w:sz w:val="20"/>
          <w:szCs w:val="20"/>
          <w:shd w:val="clear" w:color="auto" w:fill="FFFFFF"/>
        </w:rPr>
        <w:t>Kubi</w:t>
      </w:r>
      <w:proofErr w:type="spellEnd"/>
      <w:r w:rsidR="009D21D8">
        <w:rPr>
          <w:color w:val="000000"/>
          <w:sz w:val="20"/>
          <w:szCs w:val="20"/>
          <w:shd w:val="clear" w:color="auto" w:fill="FFFFFF"/>
        </w:rPr>
        <w:t xml:space="preserve"> Shears, both of which extend for the length of the project area. </w:t>
      </w:r>
      <w:r w:rsidR="00990C77">
        <w:rPr>
          <w:color w:val="000000"/>
          <w:sz w:val="20"/>
          <w:szCs w:val="20"/>
          <w:shd w:val="clear" w:color="auto" w:fill="FFFFFF"/>
        </w:rPr>
        <w:t xml:space="preserve"> </w:t>
      </w:r>
      <w:r w:rsidR="009D21D8" w:rsidRPr="00302041">
        <w:rPr>
          <w:color w:val="000000"/>
          <w:sz w:val="20"/>
          <w:szCs w:val="20"/>
          <w:shd w:val="clear" w:color="auto" w:fill="FFFFFF"/>
        </w:rPr>
        <w:t>D</w:t>
      </w:r>
      <w:r w:rsidRPr="00302041">
        <w:rPr>
          <w:color w:val="000000"/>
          <w:sz w:val="20"/>
          <w:szCs w:val="20"/>
          <w:shd w:val="clear" w:color="auto" w:fill="FFFFFF"/>
        </w:rPr>
        <w:t>eeper</w:t>
      </w:r>
      <w:r w:rsidR="00990C77" w:rsidRPr="00302041">
        <w:rPr>
          <w:color w:val="000000"/>
          <w:sz w:val="20"/>
          <w:szCs w:val="20"/>
          <w:shd w:val="clear" w:color="auto" w:fill="FFFFFF"/>
        </w:rPr>
        <w:t xml:space="preserve"> historical</w:t>
      </w:r>
      <w:r w:rsidRPr="00302041">
        <w:rPr>
          <w:color w:val="000000"/>
          <w:sz w:val="20"/>
          <w:szCs w:val="20"/>
          <w:shd w:val="clear" w:color="auto" w:fill="FFFFFF"/>
        </w:rPr>
        <w:t xml:space="preserve"> drilling</w:t>
      </w:r>
      <w:r w:rsidRPr="001A5C79">
        <w:rPr>
          <w:color w:val="000000"/>
          <w:sz w:val="20"/>
          <w:szCs w:val="20"/>
          <w:shd w:val="clear" w:color="auto" w:fill="FFFFFF"/>
        </w:rPr>
        <w:t xml:space="preserve"> has only been carried out at isolated</w:t>
      </w:r>
      <w:r>
        <w:rPr>
          <w:rStyle w:val="apple-converted-space"/>
          <w:color w:val="000000"/>
          <w:sz w:val="20"/>
          <w:szCs w:val="20"/>
          <w:shd w:val="clear" w:color="auto" w:fill="FFFFFF"/>
        </w:rPr>
        <w:t xml:space="preserve"> locations</w:t>
      </w:r>
      <w:r w:rsidR="009D21D8">
        <w:rPr>
          <w:color w:val="000000"/>
          <w:sz w:val="20"/>
          <w:szCs w:val="20"/>
          <w:shd w:val="clear" w:color="auto" w:fill="FFFFFF"/>
        </w:rPr>
        <w:t xml:space="preserve"> and was principally focus</w:t>
      </w:r>
      <w:r w:rsidR="00476E1A">
        <w:rPr>
          <w:color w:val="000000"/>
          <w:sz w:val="20"/>
          <w:szCs w:val="20"/>
          <w:shd w:val="clear" w:color="auto" w:fill="FFFFFF"/>
        </w:rPr>
        <w:t xml:space="preserve">ed at the </w:t>
      </w:r>
      <w:proofErr w:type="spellStart"/>
      <w:r w:rsidR="00476E1A">
        <w:rPr>
          <w:color w:val="000000"/>
          <w:sz w:val="20"/>
          <w:szCs w:val="20"/>
          <w:shd w:val="clear" w:color="auto" w:fill="FFFFFF"/>
        </w:rPr>
        <w:lastRenderedPageBreak/>
        <w:t>Kubi</w:t>
      </w:r>
      <w:proofErr w:type="spellEnd"/>
      <w:r w:rsidR="005B453E">
        <w:rPr>
          <w:color w:val="000000"/>
          <w:sz w:val="20"/>
          <w:szCs w:val="20"/>
          <w:shd w:val="clear" w:color="auto" w:fill="FFFFFF"/>
        </w:rPr>
        <w:t> </w:t>
      </w:r>
      <w:r w:rsidR="00476E1A">
        <w:rPr>
          <w:color w:val="000000"/>
          <w:sz w:val="20"/>
          <w:szCs w:val="20"/>
          <w:shd w:val="clear" w:color="auto" w:fill="FFFFFF"/>
        </w:rPr>
        <w:t>Main Deposit.</w:t>
      </w:r>
      <w:r w:rsidR="009D21D8">
        <w:rPr>
          <w:color w:val="000000"/>
          <w:sz w:val="20"/>
          <w:szCs w:val="20"/>
          <w:shd w:val="clear" w:color="auto" w:fill="FFFFFF"/>
        </w:rPr>
        <w:t xml:space="preserve"> Several deeper drill holes have also been drilled into the </w:t>
      </w:r>
      <w:proofErr w:type="spellStart"/>
      <w:r w:rsidR="009D21D8">
        <w:rPr>
          <w:color w:val="000000"/>
          <w:sz w:val="20"/>
          <w:szCs w:val="20"/>
          <w:shd w:val="clear" w:color="auto" w:fill="FFFFFF"/>
        </w:rPr>
        <w:t>Kubi</w:t>
      </w:r>
      <w:proofErr w:type="spellEnd"/>
      <w:r w:rsidR="009D21D8">
        <w:rPr>
          <w:color w:val="000000"/>
          <w:sz w:val="20"/>
          <w:szCs w:val="20"/>
          <w:shd w:val="clear" w:color="auto" w:fill="FFFFFF"/>
        </w:rPr>
        <w:t xml:space="preserve"> South </w:t>
      </w:r>
      <w:proofErr w:type="gramStart"/>
      <w:r w:rsidR="009D21D8">
        <w:rPr>
          <w:color w:val="000000"/>
          <w:sz w:val="20"/>
          <w:szCs w:val="20"/>
          <w:shd w:val="clear" w:color="auto" w:fill="FFFFFF"/>
        </w:rPr>
        <w:t>Prospect,</w:t>
      </w:r>
      <w:proofErr w:type="gramEnd"/>
      <w:r w:rsidR="009D21D8">
        <w:rPr>
          <w:color w:val="000000"/>
          <w:sz w:val="20"/>
          <w:szCs w:val="20"/>
          <w:shd w:val="clear" w:color="auto" w:fill="FFFFFF"/>
        </w:rPr>
        <w:t xml:space="preserve"> with </w:t>
      </w:r>
      <w:r w:rsidR="007D6363">
        <w:rPr>
          <w:color w:val="000000"/>
          <w:sz w:val="20"/>
          <w:szCs w:val="20"/>
          <w:shd w:val="clear" w:color="auto" w:fill="FFFFFF"/>
        </w:rPr>
        <w:t xml:space="preserve">several </w:t>
      </w:r>
      <w:r w:rsidR="007653DB">
        <w:rPr>
          <w:color w:val="000000"/>
          <w:sz w:val="20"/>
          <w:szCs w:val="20"/>
          <w:shd w:val="clear" w:color="auto" w:fill="FFFFFF"/>
        </w:rPr>
        <w:t>significant mineralized inter</w:t>
      </w:r>
      <w:r w:rsidR="007F5D6F">
        <w:rPr>
          <w:color w:val="000000"/>
          <w:sz w:val="20"/>
          <w:szCs w:val="20"/>
          <w:shd w:val="clear" w:color="auto" w:fill="FFFFFF"/>
        </w:rPr>
        <w:t xml:space="preserve">sections intercepted (refer to historical intercepts on Figure </w:t>
      </w:r>
      <w:r w:rsidR="00FE4557">
        <w:rPr>
          <w:color w:val="000000"/>
          <w:sz w:val="20"/>
          <w:szCs w:val="20"/>
          <w:shd w:val="clear" w:color="auto" w:fill="FFFFFF"/>
        </w:rPr>
        <w:t>4</w:t>
      </w:r>
      <w:r w:rsidR="007F5D6F">
        <w:rPr>
          <w:color w:val="000000"/>
          <w:sz w:val="20"/>
          <w:szCs w:val="20"/>
          <w:shd w:val="clear" w:color="auto" w:fill="FFFFFF"/>
        </w:rPr>
        <w:t>)</w:t>
      </w:r>
      <w:r w:rsidR="007653DB">
        <w:rPr>
          <w:color w:val="000000"/>
          <w:sz w:val="20"/>
          <w:szCs w:val="20"/>
          <w:shd w:val="clear" w:color="auto" w:fill="FFFFFF"/>
        </w:rPr>
        <w:t xml:space="preserve">. </w:t>
      </w:r>
      <w:r w:rsidR="00302041">
        <w:rPr>
          <w:color w:val="000000"/>
          <w:sz w:val="20"/>
          <w:szCs w:val="20"/>
          <w:shd w:val="clear" w:color="auto" w:fill="FFFFFF"/>
        </w:rPr>
        <w:t xml:space="preserve"> </w:t>
      </w:r>
      <w:r w:rsidR="00424E5C">
        <w:rPr>
          <w:color w:val="000000"/>
          <w:sz w:val="20"/>
          <w:szCs w:val="20"/>
          <w:shd w:val="clear" w:color="auto" w:fill="FFFFFF"/>
        </w:rPr>
        <w:t>A</w:t>
      </w:r>
      <w:r w:rsidR="004944A2">
        <w:rPr>
          <w:color w:val="000000"/>
          <w:sz w:val="20"/>
          <w:szCs w:val="20"/>
          <w:shd w:val="clear" w:color="auto" w:fill="FFFFFF"/>
        </w:rPr>
        <w:t xml:space="preserve"> diamond drill</w:t>
      </w:r>
      <w:r w:rsidR="00424E5C">
        <w:rPr>
          <w:color w:val="000000"/>
          <w:sz w:val="20"/>
          <w:szCs w:val="20"/>
          <w:shd w:val="clear" w:color="auto" w:fill="FFFFFF"/>
        </w:rPr>
        <w:t>ing program</w:t>
      </w:r>
      <w:r w:rsidR="004944A2">
        <w:rPr>
          <w:color w:val="000000"/>
          <w:sz w:val="20"/>
          <w:szCs w:val="20"/>
          <w:shd w:val="clear" w:color="auto" w:fill="FFFFFF"/>
        </w:rPr>
        <w:t xml:space="preserve"> was </w:t>
      </w:r>
      <w:r w:rsidR="00990C77" w:rsidRPr="00302041">
        <w:rPr>
          <w:color w:val="000000"/>
          <w:sz w:val="20"/>
          <w:szCs w:val="20"/>
          <w:shd w:val="clear" w:color="auto" w:fill="FFFFFF"/>
        </w:rPr>
        <w:t>aimed</w:t>
      </w:r>
      <w:r w:rsidR="005A2F31" w:rsidRPr="00302041">
        <w:rPr>
          <w:color w:val="000000"/>
          <w:sz w:val="20"/>
          <w:szCs w:val="20"/>
          <w:shd w:val="clear" w:color="auto" w:fill="FFFFFF"/>
        </w:rPr>
        <w:t xml:space="preserve"> </w:t>
      </w:r>
      <w:r w:rsidR="007653DB" w:rsidRPr="00302041">
        <w:rPr>
          <w:color w:val="000000"/>
          <w:sz w:val="20"/>
          <w:szCs w:val="20"/>
          <w:shd w:val="clear" w:color="auto" w:fill="FFFFFF"/>
        </w:rPr>
        <w:t>at infilling</w:t>
      </w:r>
      <w:r w:rsidR="007653DB">
        <w:rPr>
          <w:color w:val="000000"/>
          <w:sz w:val="20"/>
          <w:szCs w:val="20"/>
          <w:shd w:val="clear" w:color="auto" w:fill="FFFFFF"/>
        </w:rPr>
        <w:t xml:space="preserve"> these historical intercepts and testing the continuity of </w:t>
      </w:r>
      <w:r w:rsidR="00424E5C">
        <w:rPr>
          <w:color w:val="000000"/>
          <w:sz w:val="20"/>
          <w:szCs w:val="20"/>
          <w:shd w:val="clear" w:color="auto" w:fill="FFFFFF"/>
        </w:rPr>
        <w:t xml:space="preserve">known </w:t>
      </w:r>
      <w:r w:rsidR="007653DB">
        <w:rPr>
          <w:color w:val="000000"/>
          <w:sz w:val="20"/>
          <w:szCs w:val="20"/>
          <w:shd w:val="clear" w:color="auto" w:fill="FFFFFF"/>
        </w:rPr>
        <w:t>mineralization</w:t>
      </w:r>
      <w:r w:rsidR="008E19C4">
        <w:rPr>
          <w:color w:val="000000"/>
          <w:sz w:val="20"/>
          <w:szCs w:val="20"/>
          <w:shd w:val="clear" w:color="auto" w:fill="FFFFFF"/>
        </w:rPr>
        <w:t xml:space="preserve"> along strike and down dip</w:t>
      </w:r>
      <w:r w:rsidR="007653DB">
        <w:rPr>
          <w:color w:val="000000"/>
          <w:sz w:val="20"/>
          <w:szCs w:val="20"/>
          <w:shd w:val="clear" w:color="auto" w:fill="FFFFFF"/>
        </w:rPr>
        <w:t>. Holes were drilled on</w:t>
      </w:r>
      <w:r w:rsidR="004944A2">
        <w:rPr>
          <w:color w:val="000000"/>
          <w:sz w:val="20"/>
          <w:szCs w:val="20"/>
          <w:shd w:val="clear" w:color="auto" w:fill="FFFFFF"/>
        </w:rPr>
        <w:t xml:space="preserve"> a</w:t>
      </w:r>
      <w:r w:rsidR="007653DB">
        <w:rPr>
          <w:color w:val="000000"/>
          <w:sz w:val="20"/>
          <w:szCs w:val="20"/>
          <w:shd w:val="clear" w:color="auto" w:fill="FFFFFF"/>
        </w:rPr>
        <w:t xml:space="preserve"> </w:t>
      </w:r>
      <w:r w:rsidR="004944A2" w:rsidRPr="00302041">
        <w:rPr>
          <w:color w:val="000000"/>
          <w:sz w:val="20"/>
          <w:szCs w:val="20"/>
          <w:shd w:val="clear" w:color="auto" w:fill="FFFFFF"/>
        </w:rPr>
        <w:t>nominal</w:t>
      </w:r>
      <w:r w:rsidR="007653DB" w:rsidRPr="00302041">
        <w:rPr>
          <w:color w:val="000000"/>
          <w:sz w:val="20"/>
          <w:szCs w:val="20"/>
          <w:shd w:val="clear" w:color="auto" w:fill="FFFFFF"/>
        </w:rPr>
        <w:t xml:space="preserve"> 100m </w:t>
      </w:r>
      <w:r w:rsidR="00990C77" w:rsidRPr="00302041">
        <w:rPr>
          <w:color w:val="000000"/>
          <w:sz w:val="20"/>
          <w:szCs w:val="20"/>
          <w:shd w:val="clear" w:color="auto" w:fill="FFFFFF"/>
        </w:rPr>
        <w:t>line</w:t>
      </w:r>
      <w:r w:rsidR="005A2F31" w:rsidRPr="00302041">
        <w:rPr>
          <w:color w:val="000000"/>
          <w:sz w:val="20"/>
          <w:szCs w:val="20"/>
          <w:shd w:val="clear" w:color="auto" w:fill="FFFFFF"/>
        </w:rPr>
        <w:t xml:space="preserve"> </w:t>
      </w:r>
      <w:r w:rsidR="004944A2" w:rsidRPr="00302041">
        <w:rPr>
          <w:color w:val="000000"/>
          <w:sz w:val="20"/>
          <w:szCs w:val="20"/>
          <w:shd w:val="clear" w:color="auto" w:fill="FFFFFF"/>
        </w:rPr>
        <w:t>spacing</w:t>
      </w:r>
      <w:r w:rsidR="007653DB" w:rsidRPr="00302041">
        <w:rPr>
          <w:color w:val="000000"/>
          <w:sz w:val="20"/>
          <w:szCs w:val="20"/>
          <w:shd w:val="clear" w:color="auto" w:fill="FFFFFF"/>
        </w:rPr>
        <w:t xml:space="preserve"> 25m apart</w:t>
      </w:r>
      <w:r w:rsidR="004944A2">
        <w:rPr>
          <w:color w:val="000000"/>
          <w:sz w:val="20"/>
          <w:szCs w:val="20"/>
          <w:shd w:val="clear" w:color="auto" w:fill="FFFFFF"/>
        </w:rPr>
        <w:t xml:space="preserve">. A total of 12 holes for 2,164.5m were drilled. All samples were sent to </w:t>
      </w:r>
      <w:proofErr w:type="spellStart"/>
      <w:r w:rsidR="004944A2">
        <w:rPr>
          <w:color w:val="000000"/>
          <w:sz w:val="20"/>
          <w:szCs w:val="20"/>
          <w:shd w:val="clear" w:color="auto" w:fill="FFFFFF"/>
        </w:rPr>
        <w:t>MinAnalytical</w:t>
      </w:r>
      <w:proofErr w:type="spellEnd"/>
      <w:r w:rsidR="004944A2">
        <w:rPr>
          <w:color w:val="000000"/>
          <w:sz w:val="20"/>
          <w:szCs w:val="20"/>
          <w:shd w:val="clear" w:color="auto" w:fill="FFFFFF"/>
        </w:rPr>
        <w:t xml:space="preserve"> Laboratory, Perth. </w:t>
      </w:r>
      <w:r w:rsidR="00482B0C">
        <w:rPr>
          <w:color w:val="000000"/>
          <w:sz w:val="20"/>
          <w:szCs w:val="20"/>
          <w:shd w:val="clear" w:color="auto" w:fill="FFFFFF"/>
        </w:rPr>
        <w:t>Table 1 lists all significant intersections (&gt;0.5g/t Au). Encouraging</w:t>
      </w:r>
      <w:r w:rsidR="00476E1A">
        <w:rPr>
          <w:color w:val="000000"/>
          <w:sz w:val="20"/>
          <w:szCs w:val="20"/>
          <w:shd w:val="clear" w:color="auto" w:fill="FFFFFF"/>
        </w:rPr>
        <w:t xml:space="preserve"> </w:t>
      </w:r>
      <w:r w:rsidR="00424E5C">
        <w:rPr>
          <w:color w:val="000000"/>
          <w:sz w:val="20"/>
          <w:szCs w:val="20"/>
          <w:shd w:val="clear" w:color="auto" w:fill="FFFFFF"/>
        </w:rPr>
        <w:t>results</w:t>
      </w:r>
      <w:r w:rsidR="00476E1A">
        <w:rPr>
          <w:color w:val="000000"/>
          <w:sz w:val="20"/>
          <w:szCs w:val="20"/>
          <w:shd w:val="clear" w:color="auto" w:fill="FFFFFF"/>
        </w:rPr>
        <w:t xml:space="preserve"> include:</w:t>
      </w:r>
    </w:p>
    <w:p w:rsidR="007F5D6F" w:rsidRDefault="007F5D6F" w:rsidP="007F5D6F">
      <w:pPr>
        <w:pStyle w:val="NormalWeb"/>
        <w:numPr>
          <w:ilvl w:val="0"/>
          <w:numId w:val="5"/>
        </w:numPr>
        <w:spacing w:before="240" w:after="240" w:line="260" w:lineRule="exact"/>
        <w:ind w:left="1077" w:hanging="357"/>
        <w:rPr>
          <w:rFonts w:ascii="Times New Roman" w:hAnsi="Times New Roman" w:cs="Times New Roman"/>
          <w:b/>
          <w:bCs/>
          <w:sz w:val="20"/>
          <w:szCs w:val="20"/>
        </w:rPr>
      </w:pPr>
      <w:r>
        <w:rPr>
          <w:rFonts w:ascii="Times New Roman" w:hAnsi="Times New Roman" w:cs="Times New Roman"/>
          <w:b/>
          <w:bCs/>
          <w:sz w:val="20"/>
          <w:szCs w:val="20"/>
        </w:rPr>
        <w:t>KV12-540 5</w:t>
      </w:r>
      <w:r w:rsidRPr="001A5C79">
        <w:rPr>
          <w:rFonts w:ascii="Times New Roman" w:hAnsi="Times New Roman" w:cs="Times New Roman"/>
          <w:b/>
          <w:bCs/>
          <w:sz w:val="20"/>
          <w:szCs w:val="20"/>
        </w:rPr>
        <w:t xml:space="preserve">m @ </w:t>
      </w:r>
      <w:r>
        <w:rPr>
          <w:rFonts w:ascii="Times New Roman" w:hAnsi="Times New Roman" w:cs="Times New Roman"/>
          <w:b/>
          <w:bCs/>
          <w:sz w:val="20"/>
          <w:szCs w:val="20"/>
        </w:rPr>
        <w:t>3.33</w:t>
      </w:r>
      <w:r w:rsidR="00052096">
        <w:rPr>
          <w:rFonts w:ascii="Times New Roman" w:hAnsi="Times New Roman" w:cs="Times New Roman"/>
          <w:b/>
          <w:bCs/>
          <w:sz w:val="20"/>
          <w:szCs w:val="20"/>
        </w:rPr>
        <w:t xml:space="preserve"> </w:t>
      </w:r>
      <w:r>
        <w:rPr>
          <w:rFonts w:ascii="Times New Roman" w:hAnsi="Times New Roman" w:cs="Times New Roman"/>
          <w:b/>
          <w:bCs/>
          <w:sz w:val="20"/>
          <w:szCs w:val="20"/>
        </w:rPr>
        <w:t>g/t Au from 103</w:t>
      </w:r>
      <w:r w:rsidRPr="001A5C79">
        <w:rPr>
          <w:rFonts w:ascii="Times New Roman" w:hAnsi="Times New Roman" w:cs="Times New Roman"/>
          <w:b/>
          <w:bCs/>
          <w:sz w:val="20"/>
          <w:szCs w:val="20"/>
        </w:rPr>
        <w:t xml:space="preserve">m </w:t>
      </w:r>
      <w:r>
        <w:rPr>
          <w:rFonts w:ascii="Times New Roman" w:hAnsi="Times New Roman" w:cs="Times New Roman"/>
          <w:b/>
          <w:bCs/>
          <w:sz w:val="20"/>
          <w:szCs w:val="20"/>
        </w:rPr>
        <w:t>(</w:t>
      </w:r>
      <w:r w:rsidRPr="001A5C79">
        <w:rPr>
          <w:rFonts w:ascii="Times New Roman" w:hAnsi="Times New Roman" w:cs="Times New Roman"/>
          <w:b/>
          <w:bCs/>
          <w:sz w:val="20"/>
          <w:szCs w:val="20"/>
        </w:rPr>
        <w:t>including 2m @ 5.3</w:t>
      </w:r>
      <w:r w:rsidR="00052096">
        <w:rPr>
          <w:rFonts w:ascii="Times New Roman" w:hAnsi="Times New Roman" w:cs="Times New Roman"/>
          <w:b/>
          <w:bCs/>
          <w:sz w:val="20"/>
          <w:szCs w:val="20"/>
        </w:rPr>
        <w:t xml:space="preserve"> </w:t>
      </w:r>
      <w:r w:rsidRPr="001A5C79">
        <w:rPr>
          <w:rFonts w:ascii="Times New Roman" w:hAnsi="Times New Roman" w:cs="Times New Roman"/>
          <w:b/>
          <w:bCs/>
          <w:sz w:val="20"/>
          <w:szCs w:val="20"/>
        </w:rPr>
        <w:t>g/t</w:t>
      </w:r>
      <w:r>
        <w:rPr>
          <w:rFonts w:ascii="Times New Roman" w:hAnsi="Times New Roman" w:cs="Times New Roman"/>
          <w:b/>
          <w:bCs/>
          <w:sz w:val="20"/>
          <w:szCs w:val="20"/>
        </w:rPr>
        <w:t xml:space="preserve"> Au</w:t>
      </w:r>
      <w:r w:rsidRPr="001A5C79">
        <w:rPr>
          <w:rFonts w:ascii="Times New Roman" w:hAnsi="Times New Roman" w:cs="Times New Roman"/>
          <w:b/>
          <w:bCs/>
          <w:sz w:val="20"/>
          <w:szCs w:val="20"/>
        </w:rPr>
        <w:t xml:space="preserve"> from 103m</w:t>
      </w:r>
      <w:r>
        <w:rPr>
          <w:rFonts w:ascii="Times New Roman" w:hAnsi="Times New Roman" w:cs="Times New Roman"/>
          <w:b/>
          <w:bCs/>
          <w:sz w:val="20"/>
          <w:szCs w:val="20"/>
        </w:rPr>
        <w:t>)</w:t>
      </w:r>
    </w:p>
    <w:p w:rsidR="007F5D6F" w:rsidRPr="007F5D6F" w:rsidRDefault="007F5D6F" w:rsidP="007F5D6F">
      <w:pPr>
        <w:pStyle w:val="NormalWeb"/>
        <w:numPr>
          <w:ilvl w:val="0"/>
          <w:numId w:val="5"/>
        </w:numPr>
        <w:spacing w:before="240" w:after="240" w:line="260" w:lineRule="exact"/>
        <w:ind w:left="1077" w:hanging="357"/>
        <w:rPr>
          <w:rFonts w:ascii="Times New Roman" w:hAnsi="Times New Roman" w:cs="Times New Roman"/>
          <w:b/>
          <w:bCs/>
          <w:sz w:val="20"/>
          <w:szCs w:val="20"/>
        </w:rPr>
      </w:pPr>
      <w:r>
        <w:rPr>
          <w:rFonts w:ascii="Times New Roman" w:hAnsi="Times New Roman" w:cs="Times New Roman"/>
          <w:b/>
          <w:bCs/>
          <w:sz w:val="20"/>
          <w:szCs w:val="20"/>
        </w:rPr>
        <w:t xml:space="preserve">KV12-546 </w:t>
      </w:r>
      <w:r w:rsidRPr="001A5C79">
        <w:rPr>
          <w:rFonts w:ascii="Times New Roman" w:hAnsi="Times New Roman" w:cs="Times New Roman"/>
          <w:b/>
          <w:bCs/>
          <w:sz w:val="20"/>
          <w:szCs w:val="20"/>
        </w:rPr>
        <w:t>2m @ 2.40</w:t>
      </w:r>
      <w:r w:rsidR="00052096">
        <w:rPr>
          <w:rFonts w:ascii="Times New Roman" w:hAnsi="Times New Roman" w:cs="Times New Roman"/>
          <w:b/>
          <w:bCs/>
          <w:sz w:val="20"/>
          <w:szCs w:val="20"/>
        </w:rPr>
        <w:t xml:space="preserve"> </w:t>
      </w:r>
      <w:r w:rsidRPr="001A5C79">
        <w:rPr>
          <w:rFonts w:ascii="Times New Roman" w:hAnsi="Times New Roman" w:cs="Times New Roman"/>
          <w:b/>
          <w:bCs/>
          <w:sz w:val="20"/>
          <w:szCs w:val="20"/>
        </w:rPr>
        <w:t xml:space="preserve">g/t Au from 120m </w:t>
      </w:r>
      <w:r>
        <w:rPr>
          <w:rFonts w:ascii="Times New Roman" w:hAnsi="Times New Roman" w:cs="Times New Roman"/>
          <w:b/>
          <w:bCs/>
          <w:sz w:val="20"/>
          <w:szCs w:val="20"/>
        </w:rPr>
        <w:t>(</w:t>
      </w:r>
      <w:r w:rsidRPr="001A5C79">
        <w:rPr>
          <w:rFonts w:ascii="Times New Roman" w:hAnsi="Times New Roman" w:cs="Times New Roman"/>
          <w:b/>
          <w:bCs/>
          <w:sz w:val="20"/>
          <w:szCs w:val="20"/>
        </w:rPr>
        <w:t>including 1m @</w:t>
      </w:r>
      <w:r>
        <w:rPr>
          <w:rFonts w:ascii="Times New Roman" w:hAnsi="Times New Roman" w:cs="Times New Roman"/>
          <w:b/>
          <w:bCs/>
          <w:sz w:val="20"/>
          <w:szCs w:val="20"/>
        </w:rPr>
        <w:t xml:space="preserve"> </w:t>
      </w:r>
      <w:r w:rsidRPr="001A5C79">
        <w:rPr>
          <w:rFonts w:ascii="Times New Roman" w:hAnsi="Times New Roman" w:cs="Times New Roman"/>
          <w:b/>
          <w:bCs/>
          <w:sz w:val="20"/>
          <w:szCs w:val="20"/>
        </w:rPr>
        <w:t>4.1</w:t>
      </w:r>
      <w:r w:rsidR="00052096">
        <w:rPr>
          <w:rFonts w:ascii="Times New Roman" w:hAnsi="Times New Roman" w:cs="Times New Roman"/>
          <w:b/>
          <w:bCs/>
          <w:sz w:val="20"/>
          <w:szCs w:val="20"/>
        </w:rPr>
        <w:t xml:space="preserve"> </w:t>
      </w:r>
      <w:r>
        <w:rPr>
          <w:rFonts w:ascii="Times New Roman" w:hAnsi="Times New Roman" w:cs="Times New Roman"/>
          <w:b/>
          <w:bCs/>
          <w:sz w:val="20"/>
          <w:szCs w:val="20"/>
        </w:rPr>
        <w:t>g/t from 121m)</w:t>
      </w:r>
    </w:p>
    <w:p w:rsidR="007F5D6F" w:rsidRPr="001A5C79" w:rsidRDefault="007F5D6F" w:rsidP="007F5D6F">
      <w:pPr>
        <w:pStyle w:val="NormalWeb"/>
        <w:numPr>
          <w:ilvl w:val="0"/>
          <w:numId w:val="5"/>
        </w:numPr>
        <w:spacing w:before="240" w:after="240" w:line="260" w:lineRule="exact"/>
        <w:ind w:left="1077" w:hanging="357"/>
        <w:rPr>
          <w:rFonts w:ascii="Times New Roman" w:hAnsi="Times New Roman" w:cs="Times New Roman"/>
          <w:b/>
          <w:bCs/>
          <w:sz w:val="20"/>
          <w:szCs w:val="20"/>
        </w:rPr>
      </w:pPr>
      <w:r>
        <w:rPr>
          <w:rFonts w:ascii="Times New Roman" w:hAnsi="Times New Roman" w:cs="Times New Roman"/>
          <w:b/>
          <w:bCs/>
          <w:sz w:val="20"/>
          <w:szCs w:val="20"/>
        </w:rPr>
        <w:t xml:space="preserve">KV12-549 </w:t>
      </w:r>
      <w:r w:rsidRPr="001A5C79">
        <w:rPr>
          <w:rFonts w:ascii="Times New Roman" w:hAnsi="Times New Roman" w:cs="Times New Roman"/>
          <w:b/>
          <w:bCs/>
          <w:sz w:val="20"/>
          <w:szCs w:val="20"/>
        </w:rPr>
        <w:t>8m @ 1.39</w:t>
      </w:r>
      <w:r w:rsidR="00052096">
        <w:rPr>
          <w:rFonts w:ascii="Times New Roman" w:hAnsi="Times New Roman" w:cs="Times New Roman"/>
          <w:b/>
          <w:bCs/>
          <w:sz w:val="20"/>
          <w:szCs w:val="20"/>
        </w:rPr>
        <w:t xml:space="preserve"> </w:t>
      </w:r>
      <w:r w:rsidRPr="001A5C79">
        <w:rPr>
          <w:rFonts w:ascii="Times New Roman" w:hAnsi="Times New Roman" w:cs="Times New Roman"/>
          <w:b/>
          <w:bCs/>
          <w:sz w:val="20"/>
          <w:szCs w:val="20"/>
        </w:rPr>
        <w:t xml:space="preserve">g/t Au from 116m </w:t>
      </w:r>
      <w:r>
        <w:rPr>
          <w:rFonts w:ascii="Times New Roman" w:hAnsi="Times New Roman" w:cs="Times New Roman"/>
          <w:b/>
          <w:bCs/>
          <w:sz w:val="20"/>
          <w:szCs w:val="20"/>
        </w:rPr>
        <w:t>(including 2m @</w:t>
      </w:r>
      <w:r w:rsidRPr="001A5C79">
        <w:rPr>
          <w:rFonts w:ascii="Times New Roman" w:hAnsi="Times New Roman" w:cs="Times New Roman"/>
          <w:b/>
          <w:bCs/>
          <w:sz w:val="20"/>
          <w:szCs w:val="20"/>
        </w:rPr>
        <w:t>2.56</w:t>
      </w:r>
      <w:r w:rsidR="00052096">
        <w:rPr>
          <w:rFonts w:ascii="Times New Roman" w:hAnsi="Times New Roman" w:cs="Times New Roman"/>
          <w:b/>
          <w:bCs/>
          <w:sz w:val="20"/>
          <w:szCs w:val="20"/>
        </w:rPr>
        <w:t xml:space="preserve"> </w:t>
      </w:r>
      <w:r w:rsidRPr="001A5C79">
        <w:rPr>
          <w:rFonts w:ascii="Times New Roman" w:hAnsi="Times New Roman" w:cs="Times New Roman"/>
          <w:b/>
          <w:bCs/>
          <w:sz w:val="20"/>
          <w:szCs w:val="20"/>
        </w:rPr>
        <w:t xml:space="preserve">g/t </w:t>
      </w:r>
      <w:r>
        <w:rPr>
          <w:rFonts w:ascii="Times New Roman" w:hAnsi="Times New Roman" w:cs="Times New Roman"/>
          <w:b/>
          <w:bCs/>
          <w:sz w:val="20"/>
          <w:szCs w:val="20"/>
        </w:rPr>
        <w:t xml:space="preserve">Au </w:t>
      </w:r>
      <w:r w:rsidRPr="001A5C79">
        <w:rPr>
          <w:rFonts w:ascii="Times New Roman" w:hAnsi="Times New Roman" w:cs="Times New Roman"/>
          <w:b/>
          <w:bCs/>
          <w:sz w:val="20"/>
          <w:szCs w:val="20"/>
        </w:rPr>
        <w:t>from 119m</w:t>
      </w:r>
      <w:r>
        <w:rPr>
          <w:rFonts w:ascii="Times New Roman" w:hAnsi="Times New Roman" w:cs="Times New Roman"/>
          <w:b/>
          <w:bCs/>
          <w:sz w:val="20"/>
          <w:szCs w:val="20"/>
        </w:rPr>
        <w:t>)</w:t>
      </w:r>
    </w:p>
    <w:p w:rsidR="007F5D6F" w:rsidRPr="001A5C79" w:rsidRDefault="007F5D6F" w:rsidP="007F5D6F">
      <w:pPr>
        <w:pStyle w:val="NormalWeb"/>
        <w:numPr>
          <w:ilvl w:val="0"/>
          <w:numId w:val="5"/>
        </w:numPr>
        <w:spacing w:before="240" w:after="240" w:line="260" w:lineRule="exact"/>
        <w:ind w:left="1077" w:hanging="357"/>
        <w:rPr>
          <w:rFonts w:ascii="Times New Roman" w:hAnsi="Times New Roman" w:cs="Times New Roman"/>
          <w:b/>
          <w:bCs/>
          <w:sz w:val="20"/>
          <w:szCs w:val="20"/>
        </w:rPr>
      </w:pPr>
      <w:r>
        <w:rPr>
          <w:rFonts w:ascii="Times New Roman" w:hAnsi="Times New Roman" w:cs="Times New Roman"/>
          <w:b/>
          <w:bCs/>
          <w:sz w:val="20"/>
          <w:szCs w:val="20"/>
        </w:rPr>
        <w:t xml:space="preserve">KV12-551 </w:t>
      </w:r>
      <w:r w:rsidRPr="001A5C79">
        <w:rPr>
          <w:rFonts w:ascii="Times New Roman" w:hAnsi="Times New Roman" w:cs="Times New Roman"/>
          <w:b/>
          <w:bCs/>
          <w:sz w:val="20"/>
          <w:szCs w:val="20"/>
        </w:rPr>
        <w:t>4m @ 1.55</w:t>
      </w:r>
      <w:r w:rsidR="00052096">
        <w:rPr>
          <w:rFonts w:ascii="Times New Roman" w:hAnsi="Times New Roman" w:cs="Times New Roman"/>
          <w:b/>
          <w:bCs/>
          <w:sz w:val="20"/>
          <w:szCs w:val="20"/>
        </w:rPr>
        <w:t xml:space="preserve"> </w:t>
      </w:r>
      <w:r w:rsidRPr="001A5C79">
        <w:rPr>
          <w:rFonts w:ascii="Times New Roman" w:hAnsi="Times New Roman" w:cs="Times New Roman"/>
          <w:b/>
          <w:bCs/>
          <w:sz w:val="20"/>
          <w:szCs w:val="20"/>
        </w:rPr>
        <w:t xml:space="preserve">g/t Au from 98m </w:t>
      </w:r>
      <w:r>
        <w:rPr>
          <w:rFonts w:ascii="Times New Roman" w:hAnsi="Times New Roman" w:cs="Times New Roman"/>
          <w:b/>
          <w:bCs/>
          <w:sz w:val="20"/>
          <w:szCs w:val="20"/>
        </w:rPr>
        <w:t>(including 1m @ 5.23</w:t>
      </w:r>
      <w:r w:rsidR="00052096">
        <w:rPr>
          <w:rFonts w:ascii="Times New Roman" w:hAnsi="Times New Roman" w:cs="Times New Roman"/>
          <w:b/>
          <w:bCs/>
          <w:sz w:val="20"/>
          <w:szCs w:val="20"/>
        </w:rPr>
        <w:t xml:space="preserve"> </w:t>
      </w:r>
      <w:r w:rsidRPr="001A5C79">
        <w:rPr>
          <w:rFonts w:ascii="Times New Roman" w:hAnsi="Times New Roman" w:cs="Times New Roman"/>
          <w:b/>
          <w:bCs/>
          <w:sz w:val="20"/>
          <w:szCs w:val="20"/>
        </w:rPr>
        <w:t>g/t</w:t>
      </w:r>
      <w:r>
        <w:rPr>
          <w:rFonts w:ascii="Times New Roman" w:hAnsi="Times New Roman" w:cs="Times New Roman"/>
          <w:b/>
          <w:bCs/>
          <w:sz w:val="20"/>
          <w:szCs w:val="20"/>
        </w:rPr>
        <w:t xml:space="preserve"> Au</w:t>
      </w:r>
      <w:r w:rsidRPr="001A5C79">
        <w:rPr>
          <w:rFonts w:ascii="Times New Roman" w:hAnsi="Times New Roman" w:cs="Times New Roman"/>
          <w:b/>
          <w:bCs/>
          <w:sz w:val="20"/>
          <w:szCs w:val="20"/>
        </w:rPr>
        <w:t xml:space="preserve"> from 101m</w:t>
      </w:r>
      <w:r>
        <w:rPr>
          <w:rFonts w:ascii="Times New Roman" w:hAnsi="Times New Roman" w:cs="Times New Roman"/>
          <w:b/>
          <w:bCs/>
          <w:sz w:val="20"/>
          <w:szCs w:val="20"/>
        </w:rPr>
        <w:t>)</w:t>
      </w:r>
    </w:p>
    <w:p w:rsidR="001A5C79" w:rsidRDefault="00476E1A" w:rsidP="00424E5C">
      <w:pPr>
        <w:jc w:val="both"/>
        <w:rPr>
          <w:sz w:val="20"/>
          <w:szCs w:val="20"/>
        </w:rPr>
      </w:pPr>
      <w:r>
        <w:rPr>
          <w:color w:val="000000"/>
          <w:sz w:val="20"/>
          <w:szCs w:val="20"/>
          <w:shd w:val="clear" w:color="auto" w:fill="FFFFFF"/>
        </w:rPr>
        <w:t>Mineralization is hosted within a 1</w:t>
      </w:r>
      <w:r w:rsidR="00C34D76">
        <w:rPr>
          <w:color w:val="000000"/>
          <w:sz w:val="20"/>
          <w:szCs w:val="20"/>
          <w:shd w:val="clear" w:color="auto" w:fill="FFFFFF"/>
        </w:rPr>
        <w:t>m</w:t>
      </w:r>
      <w:r>
        <w:rPr>
          <w:color w:val="000000"/>
          <w:sz w:val="20"/>
          <w:szCs w:val="20"/>
          <w:shd w:val="clear" w:color="auto" w:fill="FFFFFF"/>
        </w:rPr>
        <w:t xml:space="preserve"> to </w:t>
      </w:r>
      <w:r w:rsidRPr="00302041">
        <w:rPr>
          <w:color w:val="000000"/>
          <w:sz w:val="20"/>
          <w:szCs w:val="20"/>
          <w:shd w:val="clear" w:color="auto" w:fill="FFFFFF"/>
        </w:rPr>
        <w:t xml:space="preserve">15m thick </w:t>
      </w:r>
      <w:proofErr w:type="spellStart"/>
      <w:r w:rsidR="00065AEB" w:rsidRPr="00302041">
        <w:rPr>
          <w:color w:val="000000"/>
          <w:sz w:val="20"/>
          <w:szCs w:val="20"/>
          <w:shd w:val="clear" w:color="auto" w:fill="FFFFFF"/>
        </w:rPr>
        <w:t>garnetiferous</w:t>
      </w:r>
      <w:proofErr w:type="spellEnd"/>
      <w:r w:rsidR="00065AEB" w:rsidRPr="00302041">
        <w:rPr>
          <w:color w:val="000000"/>
          <w:sz w:val="20"/>
          <w:szCs w:val="20"/>
          <w:shd w:val="clear" w:color="auto" w:fill="FFFFFF"/>
        </w:rPr>
        <w:t xml:space="preserve"> horizon</w:t>
      </w:r>
      <w:r w:rsidR="00065AEB">
        <w:rPr>
          <w:color w:val="000000"/>
          <w:sz w:val="20"/>
          <w:szCs w:val="20"/>
          <w:shd w:val="clear" w:color="auto" w:fill="FFFFFF"/>
        </w:rPr>
        <w:t xml:space="preserve"> with</w:t>
      </w:r>
      <w:r w:rsidR="004919C8">
        <w:rPr>
          <w:color w:val="000000"/>
          <w:sz w:val="20"/>
          <w:szCs w:val="20"/>
          <w:shd w:val="clear" w:color="auto" w:fill="FFFFFF"/>
        </w:rPr>
        <w:t>in</w:t>
      </w:r>
      <w:r w:rsidR="00065AEB">
        <w:rPr>
          <w:color w:val="000000"/>
          <w:sz w:val="20"/>
          <w:szCs w:val="20"/>
          <w:shd w:val="clear" w:color="auto" w:fill="FFFFFF"/>
        </w:rPr>
        <w:t xml:space="preserve"> </w:t>
      </w:r>
      <w:proofErr w:type="spellStart"/>
      <w:r w:rsidR="00065AEB">
        <w:rPr>
          <w:color w:val="000000"/>
          <w:sz w:val="20"/>
          <w:szCs w:val="20"/>
          <w:shd w:val="clear" w:color="auto" w:fill="FFFFFF"/>
        </w:rPr>
        <w:t>Birimian</w:t>
      </w:r>
      <w:proofErr w:type="spellEnd"/>
      <w:r w:rsidR="004919C8">
        <w:rPr>
          <w:color w:val="000000"/>
          <w:sz w:val="20"/>
          <w:szCs w:val="20"/>
          <w:shd w:val="clear" w:color="auto" w:fill="FFFFFF"/>
        </w:rPr>
        <w:t>-</w:t>
      </w:r>
      <w:r w:rsidR="00065AEB">
        <w:rPr>
          <w:color w:val="000000"/>
          <w:sz w:val="20"/>
          <w:szCs w:val="20"/>
          <w:shd w:val="clear" w:color="auto" w:fill="FFFFFF"/>
        </w:rPr>
        <w:t xml:space="preserve">age </w:t>
      </w:r>
      <w:proofErr w:type="spellStart"/>
      <w:r w:rsidR="00065AEB">
        <w:rPr>
          <w:color w:val="000000"/>
          <w:sz w:val="20"/>
          <w:szCs w:val="20"/>
          <w:shd w:val="clear" w:color="auto" w:fill="FFFFFF"/>
        </w:rPr>
        <w:t>metasediments</w:t>
      </w:r>
      <w:proofErr w:type="spellEnd"/>
      <w:r w:rsidR="00065AEB">
        <w:rPr>
          <w:color w:val="000000"/>
          <w:sz w:val="20"/>
          <w:szCs w:val="20"/>
          <w:shd w:val="clear" w:color="auto" w:fill="FFFFFF"/>
        </w:rPr>
        <w:t xml:space="preserve">, near the contact with </w:t>
      </w:r>
      <w:proofErr w:type="spellStart"/>
      <w:r w:rsidR="00065AEB">
        <w:rPr>
          <w:color w:val="000000"/>
          <w:sz w:val="20"/>
          <w:szCs w:val="20"/>
          <w:shd w:val="clear" w:color="auto" w:fill="FFFFFF"/>
        </w:rPr>
        <w:t>Tarkwaian</w:t>
      </w:r>
      <w:proofErr w:type="spellEnd"/>
      <w:r w:rsidR="004919C8">
        <w:rPr>
          <w:color w:val="000000"/>
          <w:sz w:val="20"/>
          <w:szCs w:val="20"/>
          <w:shd w:val="clear" w:color="auto" w:fill="FFFFFF"/>
        </w:rPr>
        <w:t>-</w:t>
      </w:r>
      <w:r w:rsidR="00065AEB">
        <w:rPr>
          <w:color w:val="000000"/>
          <w:sz w:val="20"/>
          <w:szCs w:val="20"/>
          <w:shd w:val="clear" w:color="auto" w:fill="FFFFFF"/>
        </w:rPr>
        <w:t xml:space="preserve">age </w:t>
      </w:r>
      <w:proofErr w:type="spellStart"/>
      <w:r w:rsidR="00065AEB">
        <w:rPr>
          <w:color w:val="000000"/>
          <w:sz w:val="20"/>
          <w:szCs w:val="20"/>
          <w:shd w:val="clear" w:color="auto" w:fill="FFFFFF"/>
        </w:rPr>
        <w:t>metasedimentary</w:t>
      </w:r>
      <w:proofErr w:type="spellEnd"/>
      <w:r w:rsidR="00065AEB">
        <w:rPr>
          <w:color w:val="000000"/>
          <w:sz w:val="20"/>
          <w:szCs w:val="20"/>
          <w:shd w:val="clear" w:color="auto" w:fill="FFFFFF"/>
        </w:rPr>
        <w:t xml:space="preserve"> rocks</w:t>
      </w:r>
      <w:r w:rsidR="00424E5C">
        <w:rPr>
          <w:color w:val="000000"/>
          <w:sz w:val="20"/>
          <w:szCs w:val="20"/>
          <w:shd w:val="clear" w:color="auto" w:fill="FFFFFF"/>
        </w:rPr>
        <w:t>, which has been confirmed over a strike of 300m and is open both to the north and south and also down dip</w:t>
      </w:r>
      <w:r w:rsidR="00065AEB">
        <w:rPr>
          <w:color w:val="000000"/>
          <w:sz w:val="20"/>
          <w:szCs w:val="20"/>
          <w:shd w:val="clear" w:color="auto" w:fill="FFFFFF"/>
        </w:rPr>
        <w:t xml:space="preserve">. </w:t>
      </w:r>
      <w:r w:rsidR="00990C77">
        <w:rPr>
          <w:color w:val="000000"/>
          <w:sz w:val="20"/>
          <w:szCs w:val="20"/>
          <w:shd w:val="clear" w:color="auto" w:fill="FFFFFF"/>
        </w:rPr>
        <w:t xml:space="preserve">The geological and structural setting of the </w:t>
      </w:r>
      <w:proofErr w:type="spellStart"/>
      <w:r w:rsidR="00990C77">
        <w:rPr>
          <w:color w:val="000000"/>
          <w:sz w:val="20"/>
          <w:szCs w:val="20"/>
          <w:shd w:val="clear" w:color="auto" w:fill="FFFFFF"/>
        </w:rPr>
        <w:t>Kubi</w:t>
      </w:r>
      <w:proofErr w:type="spellEnd"/>
      <w:r w:rsidR="001216F9">
        <w:rPr>
          <w:color w:val="000000"/>
          <w:sz w:val="20"/>
          <w:szCs w:val="20"/>
          <w:shd w:val="clear" w:color="auto" w:fill="FFFFFF"/>
        </w:rPr>
        <w:t> </w:t>
      </w:r>
      <w:r w:rsidR="00990C77">
        <w:rPr>
          <w:color w:val="000000"/>
          <w:sz w:val="20"/>
          <w:szCs w:val="20"/>
          <w:shd w:val="clear" w:color="auto" w:fill="FFFFFF"/>
        </w:rPr>
        <w:t xml:space="preserve">South Prospect is identical to that at the </w:t>
      </w:r>
      <w:proofErr w:type="spellStart"/>
      <w:r w:rsidR="00990C77">
        <w:rPr>
          <w:color w:val="000000"/>
          <w:sz w:val="20"/>
          <w:szCs w:val="20"/>
          <w:shd w:val="clear" w:color="auto" w:fill="FFFFFF"/>
        </w:rPr>
        <w:t>Kubi</w:t>
      </w:r>
      <w:proofErr w:type="spellEnd"/>
      <w:r w:rsidR="00990C77">
        <w:rPr>
          <w:color w:val="000000"/>
          <w:sz w:val="20"/>
          <w:szCs w:val="20"/>
          <w:shd w:val="clear" w:color="auto" w:fill="FFFFFF"/>
        </w:rPr>
        <w:t xml:space="preserve"> Main Deposit.  </w:t>
      </w:r>
      <w:r w:rsidR="00065AEB">
        <w:rPr>
          <w:color w:val="000000"/>
          <w:sz w:val="20"/>
          <w:szCs w:val="20"/>
          <w:shd w:val="clear" w:color="auto" w:fill="FFFFFF"/>
        </w:rPr>
        <w:t xml:space="preserve">A series of east-northeast structures have also been identified from airborne and ground geophysical surveys. These structures coincide with Perseus Mining’s </w:t>
      </w:r>
      <w:proofErr w:type="spellStart"/>
      <w:r w:rsidR="00065AEB">
        <w:rPr>
          <w:color w:val="000000"/>
          <w:sz w:val="20"/>
          <w:szCs w:val="20"/>
          <w:shd w:val="clear" w:color="auto" w:fill="FFFFFF"/>
        </w:rPr>
        <w:t>Edikan</w:t>
      </w:r>
      <w:proofErr w:type="spellEnd"/>
      <w:r w:rsidR="00065AEB">
        <w:rPr>
          <w:color w:val="000000"/>
          <w:sz w:val="20"/>
          <w:szCs w:val="20"/>
          <w:shd w:val="clear" w:color="auto" w:fill="FFFFFF"/>
        </w:rPr>
        <w:t xml:space="preserve"> Gold Mine (6.6Moz), 12km to the southwest, and are considered favorable hosts for gold mineralization in Ghana.</w:t>
      </w:r>
      <w:r w:rsidR="00065AEB" w:rsidRPr="00065AEB">
        <w:rPr>
          <w:color w:val="000000"/>
          <w:sz w:val="20"/>
          <w:szCs w:val="20"/>
          <w:shd w:val="clear" w:color="auto" w:fill="FFFFFF"/>
        </w:rPr>
        <w:t xml:space="preserve"> </w:t>
      </w:r>
      <w:r w:rsidR="00065AEB">
        <w:rPr>
          <w:color w:val="000000"/>
          <w:sz w:val="20"/>
          <w:szCs w:val="20"/>
          <w:shd w:val="clear" w:color="auto" w:fill="FFFFFF"/>
        </w:rPr>
        <w:t xml:space="preserve"> </w:t>
      </w:r>
    </w:p>
    <w:p w:rsidR="001A5C79" w:rsidRDefault="001A5C79" w:rsidP="007110A5">
      <w:pPr>
        <w:rPr>
          <w:sz w:val="20"/>
          <w:szCs w:val="20"/>
        </w:rPr>
      </w:pPr>
    </w:p>
    <w:p w:rsidR="00B005D5" w:rsidRDefault="001A5C79" w:rsidP="00D93DEB">
      <w:pPr>
        <w:jc w:val="both"/>
        <w:rPr>
          <w:color w:val="000000"/>
          <w:sz w:val="20"/>
          <w:szCs w:val="20"/>
          <w:shd w:val="clear" w:color="auto" w:fill="FFFFFF"/>
        </w:rPr>
      </w:pPr>
      <w:r w:rsidRPr="001A5C79">
        <w:rPr>
          <w:color w:val="000000"/>
          <w:sz w:val="20"/>
          <w:szCs w:val="20"/>
          <w:shd w:val="clear" w:color="auto" w:fill="FFFFFF"/>
        </w:rPr>
        <w:t xml:space="preserve">The </w:t>
      </w:r>
      <w:proofErr w:type="spellStart"/>
      <w:r w:rsidRPr="001A5C79">
        <w:rPr>
          <w:color w:val="000000"/>
          <w:sz w:val="20"/>
          <w:szCs w:val="20"/>
          <w:shd w:val="clear" w:color="auto" w:fill="FFFFFF"/>
        </w:rPr>
        <w:t>Kubi</w:t>
      </w:r>
      <w:proofErr w:type="spellEnd"/>
      <w:r w:rsidRPr="001A5C79">
        <w:rPr>
          <w:color w:val="000000"/>
          <w:sz w:val="20"/>
          <w:szCs w:val="20"/>
          <w:shd w:val="clear" w:color="auto" w:fill="FFFFFF"/>
        </w:rPr>
        <w:t xml:space="preserve"> Project is the second project that PMI is currently developing</w:t>
      </w:r>
      <w:r w:rsidR="00424E5C">
        <w:rPr>
          <w:color w:val="000000"/>
          <w:sz w:val="20"/>
          <w:szCs w:val="20"/>
          <w:shd w:val="clear" w:color="auto" w:fill="FFFFFF"/>
        </w:rPr>
        <w:t xml:space="preserve"> in Ghana</w:t>
      </w:r>
      <w:r w:rsidR="008E19C4">
        <w:rPr>
          <w:color w:val="000000"/>
          <w:sz w:val="20"/>
          <w:szCs w:val="20"/>
          <w:shd w:val="clear" w:color="auto" w:fill="FFFFFF"/>
        </w:rPr>
        <w:t xml:space="preserve">, along with the </w:t>
      </w:r>
      <w:proofErr w:type="spellStart"/>
      <w:r w:rsidR="008E19C4">
        <w:rPr>
          <w:color w:val="000000"/>
          <w:sz w:val="20"/>
          <w:szCs w:val="20"/>
          <w:shd w:val="clear" w:color="auto" w:fill="FFFFFF"/>
        </w:rPr>
        <w:t>Obotan</w:t>
      </w:r>
      <w:proofErr w:type="spellEnd"/>
      <w:r w:rsidR="008E19C4">
        <w:rPr>
          <w:color w:val="000000"/>
          <w:sz w:val="20"/>
          <w:szCs w:val="20"/>
          <w:shd w:val="clear" w:color="auto" w:fill="FFFFFF"/>
        </w:rPr>
        <w:t xml:space="preserve"> Project</w:t>
      </w:r>
      <w:r w:rsidR="00424E5C">
        <w:rPr>
          <w:color w:val="000000"/>
          <w:sz w:val="20"/>
          <w:szCs w:val="20"/>
          <w:shd w:val="clear" w:color="auto" w:fill="FFFFFF"/>
        </w:rPr>
        <w:t xml:space="preserve"> where the results of a Feasibility Study are due to be release</w:t>
      </w:r>
      <w:r w:rsidR="008E19C4">
        <w:rPr>
          <w:color w:val="000000"/>
          <w:sz w:val="20"/>
          <w:szCs w:val="20"/>
          <w:shd w:val="clear" w:color="auto" w:fill="FFFFFF"/>
        </w:rPr>
        <w:t xml:space="preserve">d in the September 2012 quarter. Drilling at the </w:t>
      </w:r>
      <w:proofErr w:type="spellStart"/>
      <w:r w:rsidR="008E19C4">
        <w:rPr>
          <w:color w:val="000000"/>
          <w:sz w:val="20"/>
          <w:szCs w:val="20"/>
          <w:shd w:val="clear" w:color="auto" w:fill="FFFFFF"/>
        </w:rPr>
        <w:t>Kubi</w:t>
      </w:r>
      <w:proofErr w:type="spellEnd"/>
      <w:r w:rsidR="008E19C4">
        <w:rPr>
          <w:color w:val="000000"/>
          <w:sz w:val="20"/>
          <w:szCs w:val="20"/>
          <w:shd w:val="clear" w:color="auto" w:fill="FFFFFF"/>
        </w:rPr>
        <w:t xml:space="preserve"> South Prospect</w:t>
      </w:r>
      <w:r w:rsidR="00B005D5">
        <w:rPr>
          <w:color w:val="000000"/>
          <w:sz w:val="20"/>
          <w:szCs w:val="20"/>
          <w:shd w:val="clear" w:color="auto" w:fill="FFFFFF"/>
        </w:rPr>
        <w:t xml:space="preserve"> </w:t>
      </w:r>
      <w:r w:rsidR="008E19C4">
        <w:rPr>
          <w:color w:val="000000"/>
          <w:sz w:val="20"/>
          <w:szCs w:val="20"/>
          <w:shd w:val="clear" w:color="auto" w:fill="FFFFFF"/>
        </w:rPr>
        <w:t>formed part of PMI’s</w:t>
      </w:r>
      <w:r w:rsidR="00B005D5">
        <w:rPr>
          <w:color w:val="000000"/>
          <w:sz w:val="20"/>
          <w:szCs w:val="20"/>
          <w:shd w:val="clear" w:color="auto" w:fill="FFFFFF"/>
        </w:rPr>
        <w:t xml:space="preserve"> aggressive exploration push </w:t>
      </w:r>
      <w:r w:rsidR="008E19C4">
        <w:rPr>
          <w:color w:val="000000"/>
          <w:sz w:val="20"/>
          <w:szCs w:val="20"/>
          <w:shd w:val="clear" w:color="auto" w:fill="FFFFFF"/>
        </w:rPr>
        <w:t xml:space="preserve">for the first half of 2012 </w:t>
      </w:r>
      <w:r w:rsidR="00B005D5">
        <w:rPr>
          <w:color w:val="000000"/>
          <w:sz w:val="20"/>
          <w:szCs w:val="20"/>
          <w:shd w:val="clear" w:color="auto" w:fill="FFFFFF"/>
        </w:rPr>
        <w:t xml:space="preserve">which involved drilling over 85,000 </w:t>
      </w:r>
      <w:proofErr w:type="spellStart"/>
      <w:r w:rsidR="00B005D5">
        <w:rPr>
          <w:color w:val="000000"/>
          <w:sz w:val="20"/>
          <w:szCs w:val="20"/>
          <w:shd w:val="clear" w:color="auto" w:fill="FFFFFF"/>
        </w:rPr>
        <w:t>metres</w:t>
      </w:r>
      <w:proofErr w:type="spellEnd"/>
      <w:r w:rsidR="00B005D5">
        <w:rPr>
          <w:color w:val="000000"/>
          <w:sz w:val="20"/>
          <w:szCs w:val="20"/>
          <w:shd w:val="clear" w:color="auto" w:fill="FFFFFF"/>
        </w:rPr>
        <w:t xml:space="preserve"> at high priority targets within the </w:t>
      </w:r>
      <w:proofErr w:type="spellStart"/>
      <w:r w:rsidR="00B005D5">
        <w:rPr>
          <w:color w:val="000000"/>
          <w:sz w:val="20"/>
          <w:szCs w:val="20"/>
          <w:shd w:val="clear" w:color="auto" w:fill="FFFFFF"/>
        </w:rPr>
        <w:t>Obotan</w:t>
      </w:r>
      <w:proofErr w:type="spellEnd"/>
      <w:r w:rsidR="00B005D5">
        <w:rPr>
          <w:color w:val="000000"/>
          <w:sz w:val="20"/>
          <w:szCs w:val="20"/>
          <w:shd w:val="clear" w:color="auto" w:fill="FFFFFF"/>
        </w:rPr>
        <w:t xml:space="preserve">, </w:t>
      </w:r>
      <w:proofErr w:type="spellStart"/>
      <w:r w:rsidR="00B005D5">
        <w:rPr>
          <w:color w:val="000000"/>
          <w:sz w:val="20"/>
          <w:szCs w:val="20"/>
          <w:shd w:val="clear" w:color="auto" w:fill="FFFFFF"/>
        </w:rPr>
        <w:t>Kubi</w:t>
      </w:r>
      <w:proofErr w:type="spellEnd"/>
      <w:r w:rsidR="00B005D5">
        <w:rPr>
          <w:color w:val="000000"/>
          <w:sz w:val="20"/>
          <w:szCs w:val="20"/>
          <w:shd w:val="clear" w:color="auto" w:fill="FFFFFF"/>
        </w:rPr>
        <w:t xml:space="preserve"> and </w:t>
      </w:r>
      <w:proofErr w:type="spellStart"/>
      <w:r w:rsidR="00B005D5">
        <w:rPr>
          <w:color w:val="000000"/>
          <w:sz w:val="20"/>
          <w:szCs w:val="20"/>
          <w:shd w:val="clear" w:color="auto" w:fill="FFFFFF"/>
        </w:rPr>
        <w:t>Asanko</w:t>
      </w:r>
      <w:proofErr w:type="spellEnd"/>
      <w:r w:rsidR="00B005D5">
        <w:rPr>
          <w:color w:val="000000"/>
          <w:sz w:val="20"/>
          <w:szCs w:val="20"/>
          <w:shd w:val="clear" w:color="auto" w:fill="FFFFFF"/>
        </w:rPr>
        <w:t xml:space="preserve"> Projects</w:t>
      </w:r>
      <w:r w:rsidR="0076064F">
        <w:rPr>
          <w:color w:val="000000"/>
          <w:sz w:val="20"/>
          <w:szCs w:val="20"/>
          <w:shd w:val="clear" w:color="auto" w:fill="FFFFFF"/>
        </w:rPr>
        <w:t>.</w:t>
      </w:r>
    </w:p>
    <w:p w:rsidR="00B005D5" w:rsidRDefault="00B005D5" w:rsidP="00D93DEB">
      <w:pPr>
        <w:jc w:val="both"/>
        <w:rPr>
          <w:color w:val="000000"/>
          <w:sz w:val="20"/>
          <w:szCs w:val="20"/>
          <w:shd w:val="clear" w:color="auto" w:fill="FFFFFF"/>
        </w:rPr>
      </w:pPr>
    </w:p>
    <w:p w:rsidR="00B005D5" w:rsidRDefault="00B005D5" w:rsidP="00B005D5">
      <w:pPr>
        <w:jc w:val="both"/>
        <w:rPr>
          <w:color w:val="000000"/>
          <w:sz w:val="20"/>
          <w:szCs w:val="20"/>
          <w:shd w:val="clear" w:color="auto" w:fill="FFFFFF"/>
        </w:rPr>
      </w:pPr>
      <w:r>
        <w:rPr>
          <w:sz w:val="20"/>
          <w:szCs w:val="20"/>
          <w:lang w:val="en-AU"/>
        </w:rPr>
        <w:t xml:space="preserve">PMI Gold’s Managing Director and CEO, Mr Collin Ellison, said </w:t>
      </w:r>
      <w:r>
        <w:rPr>
          <w:color w:val="000000"/>
          <w:sz w:val="20"/>
          <w:szCs w:val="20"/>
          <w:shd w:val="clear" w:color="auto" w:fill="FFFFFF"/>
        </w:rPr>
        <w:t xml:space="preserve">the results from the diamond drilling at the </w:t>
      </w:r>
      <w:proofErr w:type="spellStart"/>
      <w:r>
        <w:rPr>
          <w:color w:val="000000"/>
          <w:sz w:val="20"/>
          <w:szCs w:val="20"/>
          <w:shd w:val="clear" w:color="auto" w:fill="FFFFFF"/>
        </w:rPr>
        <w:t>Kubi</w:t>
      </w:r>
      <w:proofErr w:type="spellEnd"/>
      <w:r>
        <w:rPr>
          <w:color w:val="000000"/>
          <w:sz w:val="20"/>
          <w:szCs w:val="20"/>
          <w:shd w:val="clear" w:color="auto" w:fill="FFFFFF"/>
        </w:rPr>
        <w:t xml:space="preserve"> South Prospect highlight the potential for economic mineralization to be discovered within </w:t>
      </w:r>
      <w:r w:rsidR="00C34D76">
        <w:rPr>
          <w:color w:val="000000"/>
          <w:sz w:val="20"/>
          <w:szCs w:val="20"/>
          <w:shd w:val="clear" w:color="auto" w:fill="FFFFFF"/>
        </w:rPr>
        <w:t xml:space="preserve">close </w:t>
      </w:r>
      <w:r>
        <w:rPr>
          <w:color w:val="000000"/>
          <w:sz w:val="20"/>
          <w:szCs w:val="20"/>
          <w:shd w:val="clear" w:color="auto" w:fill="FFFFFF"/>
        </w:rPr>
        <w:t xml:space="preserve">trucking distance to the </w:t>
      </w:r>
      <w:proofErr w:type="spellStart"/>
      <w:r>
        <w:rPr>
          <w:color w:val="000000"/>
          <w:sz w:val="20"/>
          <w:szCs w:val="20"/>
          <w:shd w:val="clear" w:color="auto" w:fill="FFFFFF"/>
        </w:rPr>
        <w:t>Kubi</w:t>
      </w:r>
      <w:proofErr w:type="spellEnd"/>
      <w:r>
        <w:rPr>
          <w:color w:val="000000"/>
          <w:sz w:val="20"/>
          <w:szCs w:val="20"/>
          <w:shd w:val="clear" w:color="auto" w:fill="FFFFFF"/>
        </w:rPr>
        <w:t xml:space="preserve"> Main Deposit, adding to the known resource.</w:t>
      </w:r>
    </w:p>
    <w:p w:rsidR="00B005D5" w:rsidRDefault="00B005D5" w:rsidP="00B005D5">
      <w:pPr>
        <w:jc w:val="both"/>
        <w:rPr>
          <w:color w:val="000000"/>
          <w:sz w:val="20"/>
          <w:szCs w:val="20"/>
          <w:shd w:val="clear" w:color="auto" w:fill="FFFFFF"/>
        </w:rPr>
      </w:pPr>
    </w:p>
    <w:p w:rsidR="00B005D5" w:rsidRPr="0076064F" w:rsidRDefault="00B005D5" w:rsidP="00B005D5">
      <w:pPr>
        <w:jc w:val="both"/>
        <w:rPr>
          <w:i/>
          <w:color w:val="000000"/>
          <w:sz w:val="20"/>
          <w:szCs w:val="20"/>
          <w:shd w:val="clear" w:color="auto" w:fill="FFFFFF"/>
        </w:rPr>
      </w:pPr>
      <w:r w:rsidRPr="0076064F">
        <w:rPr>
          <w:i/>
          <w:color w:val="000000"/>
          <w:sz w:val="20"/>
          <w:szCs w:val="20"/>
          <w:shd w:val="clear" w:color="auto" w:fill="FFFFFF"/>
        </w:rPr>
        <w:t>“</w:t>
      </w:r>
      <w:r w:rsidR="0076064F">
        <w:rPr>
          <w:i/>
          <w:color w:val="000000"/>
          <w:sz w:val="20"/>
          <w:szCs w:val="20"/>
          <w:shd w:val="clear" w:color="auto" w:fill="FFFFFF"/>
        </w:rPr>
        <w:t>Assays</w:t>
      </w:r>
      <w:r w:rsidRPr="0076064F">
        <w:rPr>
          <w:i/>
          <w:color w:val="000000"/>
          <w:sz w:val="20"/>
          <w:szCs w:val="20"/>
          <w:shd w:val="clear" w:color="auto" w:fill="FFFFFF"/>
        </w:rPr>
        <w:t xml:space="preserve"> from the exploration drive from the first half of 2012 continue to come in, with some very encouraging </w:t>
      </w:r>
      <w:r w:rsidR="0076064F">
        <w:rPr>
          <w:i/>
          <w:color w:val="000000"/>
          <w:sz w:val="20"/>
          <w:szCs w:val="20"/>
          <w:shd w:val="clear" w:color="auto" w:fill="FFFFFF"/>
        </w:rPr>
        <w:t>numbers</w:t>
      </w:r>
      <w:r w:rsidRPr="0076064F">
        <w:rPr>
          <w:i/>
          <w:color w:val="000000"/>
          <w:sz w:val="20"/>
          <w:szCs w:val="20"/>
          <w:shd w:val="clear" w:color="auto" w:fill="FFFFFF"/>
        </w:rPr>
        <w:t>.</w:t>
      </w:r>
      <w:r w:rsidR="0076064F" w:rsidRPr="0076064F">
        <w:rPr>
          <w:i/>
          <w:color w:val="000000"/>
          <w:sz w:val="20"/>
          <w:szCs w:val="20"/>
          <w:shd w:val="clear" w:color="auto" w:fill="FFFFFF"/>
        </w:rPr>
        <w:t xml:space="preserve"> The results from each of the prospects will be evaluated, with further follow-up drilling on high priority targets planned for the second half of 2012.”</w:t>
      </w:r>
    </w:p>
    <w:p w:rsidR="00B005D5" w:rsidRDefault="00B005D5" w:rsidP="007110A5">
      <w:pPr>
        <w:rPr>
          <w:color w:val="000000"/>
          <w:sz w:val="20"/>
          <w:szCs w:val="20"/>
          <w:shd w:val="clear" w:color="auto" w:fill="FFFFFF"/>
        </w:rPr>
      </w:pPr>
    </w:p>
    <w:p w:rsidR="001A5C79" w:rsidRDefault="001A5C79" w:rsidP="007110A5">
      <w:pPr>
        <w:rPr>
          <w:sz w:val="20"/>
          <w:szCs w:val="20"/>
        </w:rPr>
      </w:pPr>
    </w:p>
    <w:p w:rsidR="00710050" w:rsidRPr="007110A5" w:rsidRDefault="00710050" w:rsidP="007110A5">
      <w:pPr>
        <w:rPr>
          <w:sz w:val="20"/>
          <w:szCs w:val="20"/>
          <w:lang w:val="en-AU"/>
        </w:rPr>
      </w:pPr>
      <w:r w:rsidRPr="00C00C75">
        <w:rPr>
          <w:sz w:val="20"/>
          <w:szCs w:val="20"/>
        </w:rPr>
        <w:t>On behalf of the Board,</w:t>
      </w:r>
    </w:p>
    <w:p w:rsidR="00710050" w:rsidRPr="00C00C75" w:rsidRDefault="00710050" w:rsidP="00267E92">
      <w:pPr>
        <w:pStyle w:val="BodyText2"/>
        <w:tabs>
          <w:tab w:val="left" w:pos="1275"/>
          <w:tab w:val="left" w:pos="10980"/>
        </w:tabs>
        <w:spacing w:before="120" w:after="120" w:line="280" w:lineRule="exact"/>
        <w:contextualSpacing/>
        <w:rPr>
          <w:rFonts w:ascii="Times New Roman" w:hAnsi="Times New Roman"/>
          <w:b w:val="0"/>
          <w:bCs w:val="0"/>
          <w:i/>
          <w:iCs/>
          <w:sz w:val="20"/>
          <w:szCs w:val="20"/>
        </w:rPr>
      </w:pPr>
      <w:r w:rsidRPr="00C00C75">
        <w:rPr>
          <w:rFonts w:ascii="Times New Roman" w:hAnsi="Times New Roman"/>
          <w:b w:val="0"/>
          <w:bCs w:val="0"/>
          <w:i/>
          <w:iCs/>
          <w:sz w:val="20"/>
          <w:szCs w:val="20"/>
        </w:rPr>
        <w:t>"Collin Ellison"</w:t>
      </w:r>
    </w:p>
    <w:p w:rsidR="00710050" w:rsidRPr="00C00C75" w:rsidRDefault="00710050" w:rsidP="00267E92">
      <w:pPr>
        <w:pStyle w:val="BodyText2"/>
        <w:tabs>
          <w:tab w:val="left" w:pos="1275"/>
          <w:tab w:val="left" w:pos="10980"/>
        </w:tabs>
        <w:spacing w:before="120" w:after="120" w:line="280" w:lineRule="exact"/>
        <w:contextualSpacing/>
        <w:rPr>
          <w:rFonts w:ascii="Times New Roman" w:hAnsi="Times New Roman"/>
          <w:b w:val="0"/>
          <w:bCs w:val="0"/>
          <w:sz w:val="20"/>
          <w:szCs w:val="20"/>
        </w:rPr>
      </w:pPr>
      <w:r w:rsidRPr="00C00C75">
        <w:rPr>
          <w:rFonts w:ascii="Times New Roman" w:hAnsi="Times New Roman"/>
          <w:b w:val="0"/>
          <w:bCs w:val="0"/>
          <w:sz w:val="20"/>
          <w:szCs w:val="20"/>
        </w:rPr>
        <w:t>Managing Director</w:t>
      </w:r>
      <w:r w:rsidR="00FF02DF" w:rsidRPr="00C00C75">
        <w:rPr>
          <w:rFonts w:ascii="Times New Roman" w:hAnsi="Times New Roman"/>
          <w:b w:val="0"/>
          <w:bCs w:val="0"/>
          <w:sz w:val="20"/>
          <w:szCs w:val="20"/>
        </w:rPr>
        <w:t xml:space="preserve"> </w:t>
      </w:r>
      <w:r w:rsidRPr="00C00C75">
        <w:rPr>
          <w:rFonts w:ascii="Times New Roman" w:hAnsi="Times New Roman"/>
          <w:b w:val="0"/>
          <w:bCs w:val="0"/>
          <w:sz w:val="20"/>
          <w:szCs w:val="20"/>
        </w:rPr>
        <w:t>&amp; CEO</w:t>
      </w:r>
    </w:p>
    <w:p w:rsidR="00710050" w:rsidRDefault="00710050">
      <w:pPr>
        <w:jc w:val="both"/>
        <w:rPr>
          <w:sz w:val="20"/>
          <w:szCs w:val="20"/>
        </w:rPr>
      </w:pPr>
    </w:p>
    <w:p w:rsidR="006A07DF" w:rsidRPr="00C00C75" w:rsidRDefault="006A07DF">
      <w:pPr>
        <w:jc w:val="both"/>
        <w:rPr>
          <w:sz w:val="20"/>
          <w:szCs w:val="20"/>
        </w:rPr>
      </w:pPr>
    </w:p>
    <w:p w:rsidR="00AF1E70" w:rsidRDefault="00AF1E70">
      <w:pPr>
        <w:rPr>
          <w:rFonts w:ascii="Calibri" w:hAnsi="Calibri" w:cs="Calibri"/>
          <w:b/>
          <w:bCs/>
          <w:sz w:val="18"/>
          <w:szCs w:val="18"/>
          <w:highlight w:val="yellow"/>
          <w:lang w:val="en-AU"/>
        </w:rPr>
      </w:pPr>
    </w:p>
    <w:p w:rsidR="00006030" w:rsidRPr="00006030" w:rsidRDefault="00006030" w:rsidP="00006030">
      <w:pPr>
        <w:pStyle w:val="BodyText2"/>
        <w:tabs>
          <w:tab w:val="left" w:pos="10980"/>
        </w:tabs>
        <w:spacing w:after="120"/>
        <w:rPr>
          <w:rFonts w:ascii="Times New Roman" w:hAnsi="Times New Roman"/>
          <w:sz w:val="20"/>
          <w:szCs w:val="20"/>
          <w:lang w:val="en-AU"/>
        </w:rPr>
      </w:pPr>
      <w:r w:rsidRPr="00006030">
        <w:rPr>
          <w:rFonts w:ascii="Times New Roman" w:hAnsi="Times New Roman"/>
          <w:sz w:val="20"/>
          <w:szCs w:val="20"/>
          <w:lang w:val="en-AU"/>
        </w:rPr>
        <w:t>For further information please contact:</w:t>
      </w:r>
    </w:p>
    <w:p w:rsidR="00006030" w:rsidRPr="00006030" w:rsidRDefault="00006030" w:rsidP="00006030">
      <w:pPr>
        <w:tabs>
          <w:tab w:val="left" w:pos="1080"/>
          <w:tab w:val="left" w:pos="4500"/>
          <w:tab w:val="left" w:pos="10980"/>
        </w:tabs>
        <w:outlineLvl w:val="0"/>
        <w:rPr>
          <w:sz w:val="20"/>
          <w:szCs w:val="20"/>
        </w:rPr>
      </w:pPr>
      <w:r w:rsidRPr="00006030">
        <w:rPr>
          <w:sz w:val="20"/>
          <w:szCs w:val="20"/>
          <w:u w:val="single"/>
        </w:rPr>
        <w:t>Investor Relations Canada:</w:t>
      </w:r>
      <w:r w:rsidRPr="00006030">
        <w:rPr>
          <w:sz w:val="20"/>
          <w:szCs w:val="20"/>
        </w:rPr>
        <w:tab/>
      </w:r>
      <w:r w:rsidRPr="00006030">
        <w:rPr>
          <w:sz w:val="20"/>
          <w:szCs w:val="20"/>
          <w:u w:val="single"/>
        </w:rPr>
        <w:t>Investor Relations Australia:</w:t>
      </w:r>
      <w:r w:rsidRPr="00006030">
        <w:rPr>
          <w:sz w:val="20"/>
          <w:szCs w:val="20"/>
        </w:rPr>
        <w:tab/>
      </w:r>
      <w:r w:rsidRPr="00006030">
        <w:rPr>
          <w:sz w:val="20"/>
          <w:szCs w:val="20"/>
        </w:rPr>
        <w:tab/>
      </w:r>
      <w:r w:rsidRPr="00006030">
        <w:rPr>
          <w:sz w:val="20"/>
          <w:szCs w:val="20"/>
        </w:rPr>
        <w:tab/>
      </w:r>
      <w:r w:rsidRPr="00006030">
        <w:rPr>
          <w:sz w:val="20"/>
          <w:szCs w:val="20"/>
        </w:rPr>
        <w:tab/>
      </w:r>
      <w:r w:rsidRPr="00006030">
        <w:rPr>
          <w:sz w:val="20"/>
          <w:szCs w:val="20"/>
        </w:rPr>
        <w:tab/>
      </w:r>
      <w:r w:rsidRPr="00006030">
        <w:rPr>
          <w:sz w:val="20"/>
          <w:szCs w:val="20"/>
        </w:rPr>
        <w:tab/>
      </w:r>
      <w:r w:rsidRPr="00006030">
        <w:rPr>
          <w:sz w:val="20"/>
          <w:szCs w:val="20"/>
        </w:rPr>
        <w:tab/>
      </w:r>
      <w:r w:rsidRPr="00006030">
        <w:rPr>
          <w:sz w:val="20"/>
          <w:szCs w:val="20"/>
        </w:rPr>
        <w:tab/>
      </w:r>
      <w:r w:rsidRPr="00006030">
        <w:rPr>
          <w:sz w:val="20"/>
          <w:szCs w:val="20"/>
        </w:rPr>
        <w:tab/>
      </w:r>
      <w:r w:rsidRPr="00006030">
        <w:rPr>
          <w:sz w:val="20"/>
          <w:szCs w:val="20"/>
        </w:rPr>
        <w:tab/>
      </w:r>
      <w:r w:rsidRPr="00006030">
        <w:rPr>
          <w:sz w:val="20"/>
          <w:szCs w:val="20"/>
        </w:rPr>
        <w:tab/>
      </w:r>
      <w:r w:rsidRPr="00006030">
        <w:rPr>
          <w:sz w:val="20"/>
          <w:szCs w:val="20"/>
        </w:rPr>
        <w:tab/>
      </w:r>
      <w:r w:rsidRPr="00006030">
        <w:rPr>
          <w:sz w:val="20"/>
          <w:szCs w:val="20"/>
        </w:rPr>
        <w:tab/>
      </w:r>
      <w:r w:rsidRPr="00006030">
        <w:rPr>
          <w:sz w:val="20"/>
          <w:szCs w:val="20"/>
        </w:rPr>
        <w:tab/>
      </w:r>
      <w:r w:rsidRPr="00006030">
        <w:rPr>
          <w:sz w:val="20"/>
          <w:szCs w:val="20"/>
        </w:rPr>
        <w:tab/>
      </w:r>
      <w:r w:rsidRPr="00006030">
        <w:rPr>
          <w:sz w:val="20"/>
          <w:szCs w:val="20"/>
        </w:rPr>
        <w:tab/>
      </w:r>
      <w:r w:rsidRPr="00006030">
        <w:rPr>
          <w:sz w:val="20"/>
          <w:szCs w:val="20"/>
        </w:rPr>
        <w:br/>
        <w:t xml:space="preserve">Rebecca Greco, Fig House Communications  </w:t>
      </w:r>
      <w:r w:rsidRPr="00006030">
        <w:rPr>
          <w:sz w:val="20"/>
          <w:szCs w:val="20"/>
        </w:rPr>
        <w:tab/>
        <w:t>Nicholas Read/Paul Armstrong, Read Corporate</w:t>
      </w:r>
    </w:p>
    <w:p w:rsidR="00006030" w:rsidRPr="00006030" w:rsidRDefault="00006030" w:rsidP="00006030">
      <w:pPr>
        <w:tabs>
          <w:tab w:val="left" w:pos="1080"/>
          <w:tab w:val="left" w:pos="4500"/>
          <w:tab w:val="left" w:pos="10980"/>
        </w:tabs>
        <w:outlineLvl w:val="0"/>
        <w:rPr>
          <w:sz w:val="20"/>
          <w:szCs w:val="20"/>
          <w:lang w:val="en-CA" w:eastAsia="en-CA"/>
        </w:rPr>
      </w:pPr>
      <w:r w:rsidRPr="00006030">
        <w:rPr>
          <w:sz w:val="20"/>
          <w:szCs w:val="20"/>
        </w:rPr>
        <w:t xml:space="preserve">P. +1 (416) </w:t>
      </w:r>
      <w:r w:rsidRPr="00006030">
        <w:rPr>
          <w:sz w:val="20"/>
          <w:szCs w:val="20"/>
          <w:lang w:val="en-CA" w:eastAsia="en-CA"/>
        </w:rPr>
        <w:t xml:space="preserve">822-6483   </w:t>
      </w:r>
      <w:r w:rsidRPr="00006030">
        <w:rPr>
          <w:sz w:val="20"/>
          <w:szCs w:val="20"/>
          <w:lang w:val="en-CA" w:eastAsia="en-CA"/>
        </w:rPr>
        <w:tab/>
        <w:t>P. +61 8 9388 147</w:t>
      </w:r>
      <w:r w:rsidR="005E435A">
        <w:rPr>
          <w:sz w:val="20"/>
          <w:szCs w:val="20"/>
          <w:lang w:val="en-CA" w:eastAsia="en-CA"/>
        </w:rPr>
        <w:t>4</w:t>
      </w:r>
      <w:r w:rsidRPr="00006030">
        <w:rPr>
          <w:sz w:val="20"/>
          <w:szCs w:val="20"/>
          <w:lang w:val="en-CA" w:eastAsia="en-CA"/>
        </w:rPr>
        <w:tab/>
      </w:r>
    </w:p>
    <w:p w:rsidR="00006030" w:rsidRPr="00006030" w:rsidRDefault="00006030" w:rsidP="00006030">
      <w:pPr>
        <w:tabs>
          <w:tab w:val="left" w:pos="1080"/>
          <w:tab w:val="left" w:pos="4500"/>
          <w:tab w:val="left" w:pos="10980"/>
        </w:tabs>
        <w:outlineLvl w:val="0"/>
        <w:rPr>
          <w:sz w:val="20"/>
          <w:szCs w:val="20"/>
        </w:rPr>
      </w:pPr>
      <w:r w:rsidRPr="00006030">
        <w:rPr>
          <w:sz w:val="20"/>
          <w:szCs w:val="20"/>
          <w:lang w:val="en-CA" w:eastAsia="en-CA"/>
        </w:rPr>
        <w:t>E. fighouse@yahoo.com</w:t>
      </w:r>
      <w:r w:rsidRPr="00006030">
        <w:rPr>
          <w:sz w:val="20"/>
          <w:szCs w:val="20"/>
          <w:lang w:val="en-CA" w:eastAsia="en-CA"/>
        </w:rPr>
        <w:tab/>
        <w:t>M. +61 419 929 046</w:t>
      </w:r>
    </w:p>
    <w:p w:rsidR="00006030" w:rsidRPr="00006030" w:rsidRDefault="00006030" w:rsidP="00006030">
      <w:pPr>
        <w:tabs>
          <w:tab w:val="left" w:pos="1080"/>
          <w:tab w:val="left" w:pos="1800"/>
          <w:tab w:val="left" w:pos="10980"/>
        </w:tabs>
        <w:outlineLvl w:val="0"/>
        <w:rPr>
          <w:sz w:val="20"/>
          <w:szCs w:val="20"/>
        </w:rPr>
      </w:pPr>
    </w:p>
    <w:p w:rsidR="00006030" w:rsidRPr="00006030" w:rsidRDefault="00006030" w:rsidP="00006030">
      <w:pPr>
        <w:tabs>
          <w:tab w:val="left" w:pos="1080"/>
          <w:tab w:val="left" w:pos="1800"/>
          <w:tab w:val="left" w:pos="4500"/>
          <w:tab w:val="left" w:pos="10980"/>
        </w:tabs>
        <w:outlineLvl w:val="0"/>
        <w:rPr>
          <w:sz w:val="20"/>
          <w:szCs w:val="20"/>
        </w:rPr>
      </w:pPr>
      <w:r w:rsidRPr="00006030">
        <w:rPr>
          <w:sz w:val="20"/>
          <w:szCs w:val="20"/>
          <w:u w:val="single"/>
        </w:rPr>
        <w:t>PMI Contact Canada:</w:t>
      </w:r>
      <w:r w:rsidRPr="00006030">
        <w:rPr>
          <w:sz w:val="20"/>
          <w:szCs w:val="20"/>
        </w:rPr>
        <w:tab/>
      </w:r>
      <w:r w:rsidRPr="00006030">
        <w:rPr>
          <w:sz w:val="20"/>
          <w:szCs w:val="20"/>
        </w:rPr>
        <w:tab/>
      </w:r>
      <w:r w:rsidRPr="00006030">
        <w:rPr>
          <w:sz w:val="20"/>
          <w:szCs w:val="20"/>
          <w:u w:val="single"/>
        </w:rPr>
        <w:t>PMI Contact Australia:</w:t>
      </w:r>
      <w:r w:rsidRPr="00006030">
        <w:rPr>
          <w:sz w:val="20"/>
          <w:szCs w:val="20"/>
          <w:u w:val="single"/>
        </w:rPr>
        <w:br/>
      </w:r>
      <w:r w:rsidRPr="00006030">
        <w:rPr>
          <w:sz w:val="20"/>
          <w:szCs w:val="20"/>
        </w:rPr>
        <w:t>Marion McGrath, Corporate Secretary</w:t>
      </w:r>
      <w:r w:rsidRPr="00006030">
        <w:rPr>
          <w:sz w:val="20"/>
          <w:szCs w:val="20"/>
        </w:rPr>
        <w:tab/>
        <w:t xml:space="preserve">Collin Ellison, Managing Director &amp; CEO </w:t>
      </w:r>
    </w:p>
    <w:p w:rsidR="00006030" w:rsidRPr="00006030" w:rsidRDefault="00006030" w:rsidP="00006030">
      <w:pPr>
        <w:tabs>
          <w:tab w:val="left" w:pos="1080"/>
          <w:tab w:val="left" w:pos="4500"/>
          <w:tab w:val="left" w:pos="10980"/>
        </w:tabs>
        <w:outlineLvl w:val="0"/>
        <w:rPr>
          <w:sz w:val="20"/>
          <w:szCs w:val="20"/>
        </w:rPr>
      </w:pPr>
      <w:r w:rsidRPr="00006030">
        <w:rPr>
          <w:sz w:val="20"/>
          <w:szCs w:val="20"/>
        </w:rPr>
        <w:t>P. +1 (604) 684-6264</w:t>
      </w:r>
      <w:r w:rsidRPr="00006030">
        <w:rPr>
          <w:sz w:val="20"/>
          <w:szCs w:val="20"/>
        </w:rPr>
        <w:tab/>
        <w:t>P. +61 8 6188 7900</w:t>
      </w:r>
      <w:r w:rsidRPr="00006030">
        <w:rPr>
          <w:sz w:val="20"/>
          <w:szCs w:val="20"/>
        </w:rPr>
        <w:tab/>
      </w:r>
      <w:r w:rsidRPr="00006030">
        <w:rPr>
          <w:sz w:val="20"/>
          <w:szCs w:val="20"/>
        </w:rPr>
        <w:tab/>
      </w:r>
      <w:r w:rsidRPr="00006030">
        <w:rPr>
          <w:sz w:val="20"/>
          <w:szCs w:val="20"/>
        </w:rPr>
        <w:br/>
        <w:t>Toll-Free: 1 (888) 682-8089</w:t>
      </w:r>
    </w:p>
    <w:p w:rsidR="00006030" w:rsidRPr="00006030" w:rsidRDefault="00006030" w:rsidP="00006030">
      <w:pPr>
        <w:tabs>
          <w:tab w:val="left" w:pos="1080"/>
          <w:tab w:val="left" w:pos="10980"/>
        </w:tabs>
        <w:outlineLvl w:val="0"/>
        <w:rPr>
          <w:sz w:val="20"/>
          <w:szCs w:val="20"/>
        </w:rPr>
      </w:pPr>
    </w:p>
    <w:p w:rsidR="00006030" w:rsidRPr="00006030" w:rsidRDefault="00006030" w:rsidP="00006030">
      <w:pPr>
        <w:tabs>
          <w:tab w:val="left" w:pos="1080"/>
          <w:tab w:val="left" w:pos="10980"/>
        </w:tabs>
        <w:jc w:val="both"/>
        <w:rPr>
          <w:sz w:val="20"/>
          <w:szCs w:val="20"/>
        </w:rPr>
      </w:pPr>
      <w:r w:rsidRPr="00006030">
        <w:rPr>
          <w:sz w:val="20"/>
          <w:szCs w:val="20"/>
        </w:rPr>
        <w:t>or visit the PMI Gold Corporation website at www.pmigoldcorp.com</w:t>
      </w:r>
    </w:p>
    <w:p w:rsidR="00006030" w:rsidRPr="00C00C75" w:rsidRDefault="00006030" w:rsidP="009E19C5">
      <w:pPr>
        <w:pStyle w:val="BodyText21"/>
        <w:rPr>
          <w:rFonts w:ascii="Times New Roman" w:hAnsi="Times New Roman" w:cs="Times New Roman"/>
          <w:sz w:val="20"/>
          <w:szCs w:val="20"/>
        </w:rPr>
      </w:pPr>
    </w:p>
    <w:p w:rsidR="00AF01E9" w:rsidRPr="00C00C75" w:rsidRDefault="00AF01E9">
      <w:pPr>
        <w:rPr>
          <w:sz w:val="20"/>
          <w:szCs w:val="20"/>
          <w:lang w:val="en-AU"/>
        </w:rPr>
      </w:pPr>
    </w:p>
    <w:p w:rsidR="007D4A37" w:rsidRDefault="007D4A37">
      <w:pPr>
        <w:rPr>
          <w:b/>
          <w:sz w:val="20"/>
          <w:szCs w:val="20"/>
          <w:u w:val="single"/>
          <w:lang w:val="en-AU"/>
        </w:rPr>
      </w:pPr>
      <w:r>
        <w:rPr>
          <w:b/>
          <w:sz w:val="20"/>
          <w:szCs w:val="20"/>
          <w:u w:val="single"/>
          <w:lang w:val="en-AU"/>
        </w:rPr>
        <w:br w:type="page"/>
      </w:r>
    </w:p>
    <w:p w:rsidR="007D4A37" w:rsidRDefault="007D4A37" w:rsidP="00006030">
      <w:pPr>
        <w:jc w:val="both"/>
        <w:rPr>
          <w:b/>
          <w:sz w:val="20"/>
          <w:szCs w:val="20"/>
          <w:u w:val="single"/>
          <w:lang w:val="en-AU"/>
        </w:rPr>
      </w:pPr>
    </w:p>
    <w:p w:rsidR="006D1085" w:rsidRPr="00240D9A" w:rsidRDefault="006D1085" w:rsidP="006D1085">
      <w:pPr>
        <w:pStyle w:val="NoSpacing"/>
        <w:jc w:val="both"/>
        <w:rPr>
          <w:b/>
          <w:u w:val="single"/>
          <w:lang w:val="en-AU"/>
        </w:rPr>
      </w:pPr>
      <w:r w:rsidRPr="00535BF4">
        <w:rPr>
          <w:b/>
          <w:u w:val="single"/>
          <w:lang w:val="en-AU"/>
        </w:rPr>
        <w:t>Competent Person Statement</w:t>
      </w:r>
    </w:p>
    <w:p w:rsidR="006D1085" w:rsidRPr="00240D9A" w:rsidRDefault="006D1085" w:rsidP="006D1085">
      <w:pPr>
        <w:pStyle w:val="NoSpacing"/>
        <w:jc w:val="both"/>
        <w:rPr>
          <w:b/>
        </w:rPr>
      </w:pPr>
    </w:p>
    <w:p w:rsidR="006D1085" w:rsidRPr="00240D9A" w:rsidRDefault="006D1085" w:rsidP="006D1085">
      <w:pPr>
        <w:pStyle w:val="NoSpacing"/>
        <w:jc w:val="both"/>
        <w:rPr>
          <w:b/>
          <w:sz w:val="16"/>
          <w:szCs w:val="16"/>
        </w:rPr>
      </w:pPr>
      <w:r w:rsidRPr="00535BF4">
        <w:rPr>
          <w:b/>
          <w:sz w:val="16"/>
          <w:szCs w:val="16"/>
        </w:rPr>
        <w:t>Exploration Results:</w:t>
      </w:r>
    </w:p>
    <w:p w:rsidR="005B453E" w:rsidRDefault="005B453E" w:rsidP="006D1085">
      <w:pPr>
        <w:pStyle w:val="NoSpacing"/>
        <w:jc w:val="both"/>
        <w:rPr>
          <w:sz w:val="18"/>
          <w:szCs w:val="18"/>
        </w:rPr>
      </w:pPr>
    </w:p>
    <w:p w:rsidR="006D1085" w:rsidRPr="00240D9A" w:rsidRDefault="006D1085" w:rsidP="006D1085">
      <w:pPr>
        <w:pStyle w:val="NoSpacing"/>
        <w:jc w:val="both"/>
        <w:rPr>
          <w:sz w:val="18"/>
          <w:szCs w:val="18"/>
        </w:rPr>
      </w:pPr>
      <w:r w:rsidRPr="00535BF4">
        <w:rPr>
          <w:sz w:val="18"/>
          <w:szCs w:val="18"/>
        </w:rPr>
        <w:t xml:space="preserve">The information in this announcement that relates to Exploration Results is based on information compiled by </w:t>
      </w:r>
      <w:r>
        <w:rPr>
          <w:sz w:val="18"/>
          <w:szCs w:val="18"/>
        </w:rPr>
        <w:t>Thomas</w:t>
      </w:r>
      <w:r w:rsidR="005B453E">
        <w:rPr>
          <w:sz w:val="18"/>
          <w:szCs w:val="18"/>
        </w:rPr>
        <w:t> </w:t>
      </w:r>
      <w:r>
        <w:rPr>
          <w:sz w:val="18"/>
          <w:szCs w:val="18"/>
        </w:rPr>
        <w:t>Amoah</w:t>
      </w:r>
      <w:r w:rsidRPr="00535BF4">
        <w:rPr>
          <w:sz w:val="18"/>
          <w:szCs w:val="18"/>
        </w:rPr>
        <w:t xml:space="preserve">, who is employed by </w:t>
      </w:r>
      <w:proofErr w:type="spellStart"/>
      <w:r>
        <w:rPr>
          <w:sz w:val="18"/>
          <w:szCs w:val="18"/>
        </w:rPr>
        <w:t>Adansi</w:t>
      </w:r>
      <w:proofErr w:type="spellEnd"/>
      <w:r>
        <w:rPr>
          <w:sz w:val="18"/>
          <w:szCs w:val="18"/>
        </w:rPr>
        <w:t xml:space="preserve"> Gold Company (</w:t>
      </w:r>
      <w:proofErr w:type="spellStart"/>
      <w:r>
        <w:rPr>
          <w:sz w:val="18"/>
          <w:szCs w:val="18"/>
        </w:rPr>
        <w:t>Gh</w:t>
      </w:r>
      <w:proofErr w:type="spellEnd"/>
      <w:r>
        <w:rPr>
          <w:sz w:val="18"/>
          <w:szCs w:val="18"/>
        </w:rPr>
        <w:t xml:space="preserve">) Ltd, a wholly owned subsidiary of </w:t>
      </w:r>
      <w:r w:rsidRPr="00535BF4">
        <w:rPr>
          <w:sz w:val="18"/>
          <w:szCs w:val="18"/>
        </w:rPr>
        <w:t xml:space="preserve">PMI Gold Corporation. </w:t>
      </w:r>
      <w:proofErr w:type="spellStart"/>
      <w:r w:rsidRPr="00535BF4">
        <w:rPr>
          <w:sz w:val="18"/>
          <w:szCs w:val="18"/>
        </w:rPr>
        <w:t>Mr</w:t>
      </w:r>
      <w:proofErr w:type="spellEnd"/>
      <w:r w:rsidRPr="00535BF4">
        <w:rPr>
          <w:sz w:val="18"/>
          <w:szCs w:val="18"/>
        </w:rPr>
        <w:t xml:space="preserve"> </w:t>
      </w:r>
      <w:proofErr w:type="spellStart"/>
      <w:r>
        <w:rPr>
          <w:sz w:val="18"/>
          <w:szCs w:val="18"/>
        </w:rPr>
        <w:t>Amoah</w:t>
      </w:r>
      <w:proofErr w:type="spellEnd"/>
      <w:r w:rsidRPr="00535BF4">
        <w:rPr>
          <w:sz w:val="18"/>
          <w:szCs w:val="18"/>
        </w:rPr>
        <w:t xml:space="preserve">, who is a Member </w:t>
      </w:r>
      <w:r>
        <w:rPr>
          <w:sz w:val="18"/>
          <w:szCs w:val="18"/>
        </w:rPr>
        <w:t xml:space="preserve">of the Australian </w:t>
      </w:r>
      <w:r w:rsidRPr="00535BF4">
        <w:rPr>
          <w:sz w:val="18"/>
          <w:szCs w:val="18"/>
        </w:rPr>
        <w:t xml:space="preserve">Institute of </w:t>
      </w:r>
      <w:r>
        <w:rPr>
          <w:sz w:val="18"/>
          <w:szCs w:val="18"/>
        </w:rPr>
        <w:t>Geoscientists (MAIG)</w:t>
      </w:r>
      <w:r w:rsidRPr="00535BF4">
        <w:rPr>
          <w:sz w:val="18"/>
          <w:szCs w:val="18"/>
        </w:rPr>
        <w:t xml:space="preserve">, has sufficient experience which is relevant to the style of mineralization and type of deposit under consideration and to the activity which he is undertaking to qualify as a Competent Person as defined in the 2004 Edition of the ‘Australasian Code for Reporting Exploration Results, Mineral Resources and Ore Reserves’.  </w:t>
      </w:r>
      <w:proofErr w:type="spellStart"/>
      <w:r w:rsidRPr="00535BF4">
        <w:rPr>
          <w:sz w:val="18"/>
          <w:szCs w:val="18"/>
        </w:rPr>
        <w:t>Mr</w:t>
      </w:r>
      <w:proofErr w:type="spellEnd"/>
      <w:r w:rsidRPr="00535BF4">
        <w:rPr>
          <w:sz w:val="18"/>
          <w:szCs w:val="18"/>
        </w:rPr>
        <w:t xml:space="preserve"> </w:t>
      </w:r>
      <w:proofErr w:type="spellStart"/>
      <w:r>
        <w:rPr>
          <w:sz w:val="18"/>
          <w:szCs w:val="18"/>
        </w:rPr>
        <w:t>Amoah</w:t>
      </w:r>
      <w:proofErr w:type="spellEnd"/>
      <w:r w:rsidRPr="00535BF4">
        <w:rPr>
          <w:sz w:val="18"/>
          <w:szCs w:val="18"/>
        </w:rPr>
        <w:t xml:space="preserve"> consents to the inclusion in this report of the matters based on his information in the form and context in which it appears. </w:t>
      </w:r>
    </w:p>
    <w:p w:rsidR="006D1085" w:rsidRPr="00240D9A" w:rsidRDefault="006D1085" w:rsidP="006D1085">
      <w:pPr>
        <w:pStyle w:val="NoSpacing"/>
        <w:jc w:val="both"/>
        <w:rPr>
          <w:sz w:val="18"/>
          <w:szCs w:val="18"/>
        </w:rPr>
      </w:pPr>
    </w:p>
    <w:p w:rsidR="006D1085" w:rsidRDefault="006D1085" w:rsidP="006D1085">
      <w:pPr>
        <w:pStyle w:val="NoSpacing"/>
        <w:jc w:val="both"/>
        <w:rPr>
          <w:sz w:val="18"/>
          <w:szCs w:val="18"/>
        </w:rPr>
      </w:pPr>
      <w:r w:rsidRPr="00535BF4">
        <w:rPr>
          <w:sz w:val="18"/>
          <w:szCs w:val="18"/>
        </w:rPr>
        <w:t xml:space="preserve">Scientific and technical information contained in this news release has been reviewed and approved by </w:t>
      </w:r>
      <w:r>
        <w:rPr>
          <w:sz w:val="18"/>
          <w:szCs w:val="18"/>
        </w:rPr>
        <w:t>Thomas Amoah-</w:t>
      </w:r>
      <w:r w:rsidRPr="00535BF4">
        <w:rPr>
          <w:sz w:val="18"/>
          <w:szCs w:val="18"/>
        </w:rPr>
        <w:t xml:space="preserve">n, </w:t>
      </w:r>
      <w:r>
        <w:rPr>
          <w:sz w:val="18"/>
          <w:szCs w:val="18"/>
        </w:rPr>
        <w:t>MAIG, MSEG</w:t>
      </w:r>
      <w:r w:rsidRPr="00535BF4">
        <w:rPr>
          <w:sz w:val="18"/>
          <w:szCs w:val="18"/>
        </w:rPr>
        <w:t xml:space="preserve">. a "qualified person" as defined under National Instrument 43-101.  Field work was supervised by </w:t>
      </w:r>
      <w:proofErr w:type="spellStart"/>
      <w:r>
        <w:rPr>
          <w:sz w:val="18"/>
          <w:szCs w:val="18"/>
        </w:rPr>
        <w:t>Mr</w:t>
      </w:r>
      <w:proofErr w:type="spellEnd"/>
      <w:r w:rsidRPr="00535BF4">
        <w:rPr>
          <w:sz w:val="18"/>
          <w:szCs w:val="18"/>
        </w:rPr>
        <w:t> </w:t>
      </w:r>
      <w:proofErr w:type="spellStart"/>
      <w:r w:rsidRPr="00535BF4">
        <w:rPr>
          <w:sz w:val="18"/>
          <w:szCs w:val="18"/>
        </w:rPr>
        <w:t>Amoah</w:t>
      </w:r>
      <w:proofErr w:type="spellEnd"/>
      <w:r w:rsidRPr="00535BF4">
        <w:rPr>
          <w:sz w:val="18"/>
          <w:szCs w:val="18"/>
        </w:rPr>
        <w:t xml:space="preserve"> (VP-Exploration). Drill cuttings were logged and sampled on site, with 3kg samples sent to the </w:t>
      </w:r>
      <w:proofErr w:type="spellStart"/>
      <w:r w:rsidRPr="00535BF4">
        <w:rPr>
          <w:sz w:val="18"/>
          <w:szCs w:val="18"/>
        </w:rPr>
        <w:t>MinAnalytical</w:t>
      </w:r>
      <w:proofErr w:type="spellEnd"/>
      <w:r w:rsidRPr="00535BF4">
        <w:rPr>
          <w:sz w:val="18"/>
          <w:szCs w:val="18"/>
        </w:rPr>
        <w:t xml:space="preserve"> prep laboratory on site, and analyzed for gold by fire assay-AA on a 50 gram sample charge or by screened </w:t>
      </w:r>
      <w:proofErr w:type="spellStart"/>
      <w:r w:rsidRPr="00535BF4">
        <w:rPr>
          <w:sz w:val="18"/>
          <w:szCs w:val="18"/>
        </w:rPr>
        <w:t>metallics</w:t>
      </w:r>
      <w:proofErr w:type="spellEnd"/>
      <w:r w:rsidRPr="00535BF4">
        <w:rPr>
          <w:sz w:val="18"/>
          <w:szCs w:val="18"/>
        </w:rPr>
        <w:t xml:space="preserve"> AA finish in </w:t>
      </w:r>
      <w:proofErr w:type="spellStart"/>
      <w:r w:rsidRPr="00535BF4">
        <w:rPr>
          <w:sz w:val="18"/>
          <w:szCs w:val="18"/>
        </w:rPr>
        <w:t>MinAnalytical</w:t>
      </w:r>
      <w:proofErr w:type="spellEnd"/>
      <w:r w:rsidRPr="00535BF4">
        <w:rPr>
          <w:sz w:val="18"/>
          <w:szCs w:val="18"/>
        </w:rPr>
        <w:t xml:space="preserve"> laboratory in Perth.  Internal QC consisted of inserting both blanks and standards into the sample stream and multiple re-assays of selected anomalous samples. Where multiple assays were received for an interval, the final value reported was the screened metallic assay if available, or in lieu of that the average of the other results for the interval. Results from the QC program suggest that the reported results are accurate. Intercepts were calculated with a minimum 0.</w:t>
      </w:r>
      <w:r w:rsidR="00052096">
        <w:rPr>
          <w:sz w:val="18"/>
          <w:szCs w:val="18"/>
        </w:rPr>
        <w:t xml:space="preserve">5 </w:t>
      </w:r>
      <w:r w:rsidRPr="00535BF4">
        <w:rPr>
          <w:sz w:val="18"/>
          <w:szCs w:val="18"/>
        </w:rPr>
        <w:t xml:space="preserve">g/t Au cut off at the beginning and the end of the intercept and allowing for no more than three consecutive </w:t>
      </w:r>
      <w:proofErr w:type="spellStart"/>
      <w:r w:rsidRPr="00535BF4">
        <w:rPr>
          <w:sz w:val="18"/>
          <w:szCs w:val="18"/>
        </w:rPr>
        <w:t>metres</w:t>
      </w:r>
      <w:proofErr w:type="spellEnd"/>
      <w:r w:rsidRPr="00535BF4">
        <w:rPr>
          <w:sz w:val="18"/>
          <w:szCs w:val="18"/>
        </w:rPr>
        <w:t xml:space="preserve"> of less than 0.</w:t>
      </w:r>
      <w:r w:rsidR="00052096">
        <w:rPr>
          <w:sz w:val="18"/>
          <w:szCs w:val="18"/>
        </w:rPr>
        <w:t>5</w:t>
      </w:r>
      <w:r w:rsidR="001E710A">
        <w:rPr>
          <w:sz w:val="18"/>
          <w:szCs w:val="18"/>
        </w:rPr>
        <w:t> </w:t>
      </w:r>
      <w:r w:rsidRPr="00535BF4">
        <w:rPr>
          <w:sz w:val="18"/>
          <w:szCs w:val="18"/>
        </w:rPr>
        <w:t>g/t Au internal dilution. True widths are estimated at from 60% to 70% of the stated core length.</w:t>
      </w:r>
    </w:p>
    <w:p w:rsidR="005248CF" w:rsidRDefault="005248CF" w:rsidP="006D1085">
      <w:pPr>
        <w:pStyle w:val="NoSpacing"/>
        <w:jc w:val="both"/>
        <w:rPr>
          <w:sz w:val="18"/>
          <w:szCs w:val="18"/>
        </w:rPr>
      </w:pPr>
    </w:p>
    <w:p w:rsidR="00382E08" w:rsidRDefault="00382E08" w:rsidP="00382E08">
      <w:pPr>
        <w:autoSpaceDE w:val="0"/>
        <w:autoSpaceDN w:val="0"/>
        <w:jc w:val="both"/>
        <w:rPr>
          <w:lang w:val="en-AU"/>
        </w:rPr>
      </w:pPr>
      <w:proofErr w:type="spellStart"/>
      <w:r>
        <w:rPr>
          <w:b/>
          <w:bCs/>
          <w:sz w:val="20"/>
          <w:szCs w:val="20"/>
          <w:lang w:val="en-GB"/>
        </w:rPr>
        <w:t>Kubi</w:t>
      </w:r>
      <w:proofErr w:type="spellEnd"/>
      <w:r>
        <w:rPr>
          <w:b/>
          <w:bCs/>
          <w:sz w:val="20"/>
          <w:szCs w:val="20"/>
          <w:lang w:val="en-GB"/>
        </w:rPr>
        <w:t xml:space="preserve"> Resource Estimate:</w:t>
      </w:r>
    </w:p>
    <w:p w:rsidR="00382E08" w:rsidRDefault="00382E08" w:rsidP="00382E08">
      <w:pPr>
        <w:autoSpaceDE w:val="0"/>
        <w:autoSpaceDN w:val="0"/>
        <w:jc w:val="both"/>
        <w:rPr>
          <w:lang w:val="en-AU"/>
        </w:rPr>
      </w:pPr>
      <w:r>
        <w:rPr>
          <w:sz w:val="12"/>
          <w:szCs w:val="12"/>
          <w:lang w:val="en-GB"/>
        </w:rPr>
        <w:t> </w:t>
      </w:r>
    </w:p>
    <w:p w:rsidR="00382E08" w:rsidRPr="00C34D76" w:rsidRDefault="00382E08" w:rsidP="00382E08">
      <w:pPr>
        <w:autoSpaceDE w:val="0"/>
        <w:autoSpaceDN w:val="0"/>
        <w:jc w:val="both"/>
        <w:rPr>
          <w:sz w:val="18"/>
          <w:szCs w:val="18"/>
          <w:lang w:val="en-AU"/>
        </w:rPr>
      </w:pPr>
      <w:r w:rsidRPr="00C34D76">
        <w:rPr>
          <w:sz w:val="18"/>
          <w:szCs w:val="18"/>
          <w:lang w:val="en-GB"/>
        </w:rPr>
        <w:t xml:space="preserve">Information in this presentation that relates to Mineral Resources at the </w:t>
      </w:r>
      <w:proofErr w:type="spellStart"/>
      <w:r w:rsidRPr="00C34D76">
        <w:rPr>
          <w:sz w:val="18"/>
          <w:szCs w:val="18"/>
          <w:lang w:val="en-GB"/>
        </w:rPr>
        <w:t>Kubi</w:t>
      </w:r>
      <w:proofErr w:type="spellEnd"/>
      <w:r w:rsidRPr="00C34D76">
        <w:rPr>
          <w:sz w:val="18"/>
          <w:szCs w:val="18"/>
          <w:lang w:val="en-GB"/>
        </w:rPr>
        <w:t xml:space="preserve"> Main Deposit, Ghana, is based on a resource estimate that has been audited by Simon Meadows Smith, who is a full time employee of SEMS Exploration Services Ltd, Ghana.  Simon Meadows Smith is a Member of the Institute of Materials, Minerals and Mining (IMO3), London and has sufficient experience which is relevant to the style of mineralisation and type of deposit under consideration and to the activity which he is undertaking to qualify as a Competent Person as defined in the 2004 Edition of the Australasian Code for Reporting of Exploration Results, Mineral Resources and Ore Reserves, and under NI43-101.  Simon Meadows Smith consents to the inclusion in the presentation of the matters based on information in the form and context in which it appears.</w:t>
      </w:r>
    </w:p>
    <w:p w:rsidR="00382E08" w:rsidRPr="00C34D76" w:rsidRDefault="00382E08" w:rsidP="00382E08">
      <w:pPr>
        <w:rPr>
          <w:sz w:val="18"/>
          <w:szCs w:val="18"/>
          <w:lang w:val="en-AU"/>
        </w:rPr>
      </w:pPr>
      <w:r w:rsidRPr="00C34D76">
        <w:rPr>
          <w:color w:val="1F497D"/>
          <w:sz w:val="18"/>
          <w:szCs w:val="18"/>
          <w:lang w:val="en-AU"/>
        </w:rPr>
        <w:t> </w:t>
      </w:r>
    </w:p>
    <w:p w:rsidR="006D1085" w:rsidRDefault="006D1085" w:rsidP="006D1085">
      <w:pPr>
        <w:pStyle w:val="NoSpacing"/>
        <w:jc w:val="both"/>
        <w:rPr>
          <w:sz w:val="18"/>
          <w:szCs w:val="18"/>
          <w:lang w:val="en-AU"/>
        </w:rPr>
      </w:pPr>
    </w:p>
    <w:p w:rsidR="006D1085" w:rsidRPr="00240D9A" w:rsidRDefault="006D1085" w:rsidP="006D1085">
      <w:pPr>
        <w:pStyle w:val="NoSpacing"/>
        <w:jc w:val="both"/>
        <w:rPr>
          <w:b/>
          <w:color w:val="000000"/>
          <w:u w:val="single"/>
          <w:lang w:val="en-AU"/>
        </w:rPr>
      </w:pPr>
      <w:r>
        <w:rPr>
          <w:b/>
          <w:color w:val="000000"/>
          <w:u w:val="single"/>
          <w:lang w:val="en-AU"/>
        </w:rPr>
        <w:t xml:space="preserve">Cautionary Note Regarding Forward-looking Statements </w:t>
      </w:r>
    </w:p>
    <w:p w:rsidR="006D1085" w:rsidRPr="00240D9A" w:rsidRDefault="006D1085" w:rsidP="006D1085">
      <w:pPr>
        <w:pStyle w:val="NoSpacing"/>
        <w:jc w:val="both"/>
        <w:rPr>
          <w:b/>
          <w:color w:val="000000"/>
          <w:u w:val="single"/>
          <w:lang w:val="en-AU"/>
        </w:rPr>
      </w:pPr>
    </w:p>
    <w:p w:rsidR="006D1085" w:rsidRPr="00E03629" w:rsidRDefault="006D1085" w:rsidP="006D1085">
      <w:pPr>
        <w:pStyle w:val="BodyText2"/>
        <w:rPr>
          <w:rFonts w:ascii="Times New Roman" w:hAnsi="Times New Roman"/>
          <w:lang w:val="en-AU"/>
        </w:rPr>
      </w:pPr>
      <w:r w:rsidRPr="00E03629">
        <w:rPr>
          <w:rFonts w:ascii="Times New Roman" w:hAnsi="Times New Roman"/>
          <w:b w:val="0"/>
          <w:bCs w:val="0"/>
          <w:color w:val="000000"/>
          <w:sz w:val="18"/>
          <w:szCs w:val="18"/>
          <w:lang w:val="en-AU"/>
        </w:rPr>
        <w:t xml:space="preserve">This news release includes certain forward-looking statements or information.  All statements other than statements of historical fact included in this release, including, without limitation, statements relating to the potential mineralization and geological merits of the </w:t>
      </w:r>
      <w:proofErr w:type="spellStart"/>
      <w:r w:rsidRPr="00E03629">
        <w:rPr>
          <w:rFonts w:ascii="Times New Roman" w:hAnsi="Times New Roman"/>
          <w:b w:val="0"/>
          <w:bCs w:val="0"/>
          <w:color w:val="000000"/>
          <w:sz w:val="18"/>
          <w:szCs w:val="18"/>
          <w:lang w:val="en-AU"/>
        </w:rPr>
        <w:t>Obotan</w:t>
      </w:r>
      <w:proofErr w:type="spellEnd"/>
      <w:r w:rsidRPr="00E03629">
        <w:rPr>
          <w:rFonts w:ascii="Times New Roman" w:hAnsi="Times New Roman"/>
          <w:b w:val="0"/>
          <w:bCs w:val="0"/>
          <w:color w:val="000000"/>
          <w:sz w:val="18"/>
          <w:szCs w:val="18"/>
          <w:lang w:val="en-AU"/>
        </w:rPr>
        <w:t xml:space="preserve">, </w:t>
      </w:r>
      <w:proofErr w:type="spellStart"/>
      <w:r w:rsidRPr="00E03629">
        <w:rPr>
          <w:rFonts w:ascii="Times New Roman" w:hAnsi="Times New Roman"/>
          <w:b w:val="0"/>
          <w:bCs w:val="0"/>
          <w:color w:val="000000"/>
          <w:sz w:val="18"/>
          <w:szCs w:val="18"/>
          <w:lang w:val="en-AU"/>
        </w:rPr>
        <w:t>Kubi</w:t>
      </w:r>
      <w:proofErr w:type="spellEnd"/>
      <w:r w:rsidRPr="00E03629">
        <w:rPr>
          <w:rFonts w:ascii="Times New Roman" w:hAnsi="Times New Roman"/>
          <w:b w:val="0"/>
          <w:bCs w:val="0"/>
          <w:color w:val="000000"/>
          <w:sz w:val="18"/>
          <w:szCs w:val="18"/>
          <w:lang w:val="en-AU"/>
        </w:rPr>
        <w:t xml:space="preserve"> and </w:t>
      </w:r>
      <w:proofErr w:type="spellStart"/>
      <w:r w:rsidRPr="00E03629">
        <w:rPr>
          <w:rFonts w:ascii="Times New Roman" w:hAnsi="Times New Roman"/>
          <w:b w:val="0"/>
          <w:bCs w:val="0"/>
          <w:color w:val="000000"/>
          <w:sz w:val="18"/>
          <w:szCs w:val="18"/>
          <w:lang w:val="en-AU"/>
        </w:rPr>
        <w:t>Asanko</w:t>
      </w:r>
      <w:proofErr w:type="spellEnd"/>
      <w:r w:rsidRPr="00E03629">
        <w:rPr>
          <w:rFonts w:ascii="Times New Roman" w:hAnsi="Times New Roman"/>
          <w:b w:val="0"/>
          <w:bCs w:val="0"/>
          <w:color w:val="000000"/>
          <w:sz w:val="18"/>
          <w:szCs w:val="18"/>
          <w:lang w:val="en-AU"/>
        </w:rPr>
        <w:t xml:space="preserve"> Projects and the plans, objectives or expectations of the Company with respect to the advancement of these projects and completion of scoping and pre-feasibility studies, are forward-looking statements that involve various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plans or expectations </w:t>
      </w:r>
      <w:r w:rsidRPr="00E03629">
        <w:rPr>
          <w:rFonts w:ascii="Times New Roman" w:hAnsi="Times New Roman"/>
          <w:b w:val="0"/>
          <w:bCs w:val="0"/>
          <w:sz w:val="18"/>
          <w:szCs w:val="18"/>
          <w:lang w:val="en-AU"/>
        </w:rPr>
        <w:t xml:space="preserve">include risks relating to the actual results of current exploration activities; fluctuating gold prices; possibility of equipment breakdowns, delays and availability; exploration cost overruns; availability of capital and financing; general economic, market or business conditions; regulatory changes; timeliness of government or regulatory approvals; and other </w:t>
      </w:r>
      <w:r w:rsidRPr="00E03629">
        <w:rPr>
          <w:rFonts w:ascii="Times New Roman" w:hAnsi="Times New Roman"/>
          <w:b w:val="0"/>
          <w:bCs w:val="0"/>
          <w:color w:val="000000"/>
          <w:sz w:val="18"/>
          <w:szCs w:val="18"/>
          <w:lang w:val="en-AU"/>
        </w:rPr>
        <w:t xml:space="preserve">risks detailed herein and from time to time in the filings made by the Company with securities regulators, including in the section entitled "Risk Factors" in the Company's Annual Information Form dated September 20, 2011.  In particular, statements relating to the Company's plans to complete a feasibility study on the </w:t>
      </w:r>
      <w:proofErr w:type="spellStart"/>
      <w:r w:rsidRPr="00E03629">
        <w:rPr>
          <w:rFonts w:ascii="Times New Roman" w:hAnsi="Times New Roman"/>
          <w:b w:val="0"/>
          <w:bCs w:val="0"/>
          <w:color w:val="000000"/>
          <w:sz w:val="18"/>
          <w:szCs w:val="18"/>
          <w:lang w:val="en-AU"/>
        </w:rPr>
        <w:t>Obotan</w:t>
      </w:r>
      <w:proofErr w:type="spellEnd"/>
      <w:r w:rsidRPr="00E03629">
        <w:rPr>
          <w:rFonts w:ascii="Times New Roman" w:hAnsi="Times New Roman"/>
          <w:b w:val="0"/>
          <w:bCs w:val="0"/>
          <w:color w:val="000000"/>
          <w:sz w:val="18"/>
          <w:szCs w:val="18"/>
          <w:lang w:val="en-AU"/>
        </w:rPr>
        <w:t xml:space="preserve"> Gold Project by the end of June 2012 </w:t>
      </w:r>
      <w:r w:rsidRPr="00E03629">
        <w:rPr>
          <w:rFonts w:ascii="Times New Roman" w:hAnsi="Times New Roman"/>
          <w:b w:val="0"/>
          <w:bCs w:val="0"/>
          <w:sz w:val="18"/>
          <w:szCs w:val="18"/>
          <w:lang w:val="en-AU"/>
        </w:rPr>
        <w:t>are subject to various factors, including positive results from ongoing exploration; expansion and upgrading of existing mineral resources; and completion of favourable geotechnical drilling programs, metallurgical test work, mine plan engineering, environmental and community relations assessments, and preliminary economic assessments.  Due to the uncertainty which may attach to inferred mineral resources, it cannot be assumed that all or any part of the inferred mineral resources will be upgraded to indicated or measured mineral resources as a result of continued exploration.</w:t>
      </w:r>
      <w:r w:rsidRPr="00E03629">
        <w:rPr>
          <w:rFonts w:ascii="Times New Roman" w:hAnsi="Times New Roman"/>
          <w:b w:val="0"/>
          <w:bCs w:val="0"/>
          <w:color w:val="000000"/>
          <w:sz w:val="18"/>
          <w:szCs w:val="18"/>
          <w:lang w:val="en-AU"/>
        </w:rPr>
        <w:t xml:space="preserve"> </w:t>
      </w:r>
      <w:r w:rsidRPr="00E03629">
        <w:rPr>
          <w:rFonts w:ascii="Times New Roman" w:hAnsi="Times New Roman"/>
          <w:b w:val="0"/>
          <w:bCs w:val="0"/>
          <w:sz w:val="18"/>
          <w:szCs w:val="18"/>
          <w:lang w:val="en-AU"/>
        </w:rPr>
        <w:t>The Company expressly disclaims any intention or obligation to update or revise any forward-looking statements whether as a result of new information, future events or otherwise except as otherwise required by applicable securities legislation.</w:t>
      </w:r>
    </w:p>
    <w:p w:rsidR="006D1085" w:rsidRDefault="006D1085" w:rsidP="006D1085">
      <w:pPr>
        <w:pStyle w:val="BodyText2"/>
        <w:rPr>
          <w:rFonts w:asciiTheme="minorHAnsi" w:hAnsiTheme="minorHAnsi"/>
          <w:b w:val="0"/>
          <w:bCs w:val="0"/>
          <w:sz w:val="16"/>
          <w:szCs w:val="16"/>
          <w:lang w:val="en-AU"/>
        </w:rPr>
      </w:pPr>
    </w:p>
    <w:p w:rsidR="00006030" w:rsidRDefault="00006030" w:rsidP="00006030">
      <w:pPr>
        <w:pStyle w:val="BodyText2"/>
        <w:rPr>
          <w:rFonts w:ascii="Times New Roman" w:hAnsi="Times New Roman"/>
          <w:b w:val="0"/>
          <w:bCs w:val="0"/>
          <w:sz w:val="16"/>
          <w:szCs w:val="16"/>
          <w:lang w:val="en-AU"/>
        </w:rPr>
      </w:pPr>
    </w:p>
    <w:p w:rsidR="0031226B" w:rsidRDefault="0031226B" w:rsidP="00006030">
      <w:pPr>
        <w:pStyle w:val="BodyText2"/>
        <w:rPr>
          <w:rFonts w:ascii="Times New Roman" w:hAnsi="Times New Roman"/>
          <w:b w:val="0"/>
          <w:bCs w:val="0"/>
          <w:sz w:val="16"/>
          <w:szCs w:val="16"/>
          <w:lang w:val="en-AU"/>
        </w:rPr>
      </w:pPr>
    </w:p>
    <w:p w:rsidR="0031226B" w:rsidRDefault="0031226B" w:rsidP="00006030">
      <w:pPr>
        <w:pStyle w:val="BodyText2"/>
        <w:rPr>
          <w:rFonts w:ascii="Times New Roman" w:hAnsi="Times New Roman"/>
          <w:b w:val="0"/>
          <w:bCs w:val="0"/>
          <w:sz w:val="16"/>
          <w:szCs w:val="16"/>
          <w:lang w:val="en-AU"/>
        </w:rPr>
      </w:pPr>
    </w:p>
    <w:p w:rsidR="0031226B" w:rsidRDefault="0031226B" w:rsidP="00006030">
      <w:pPr>
        <w:pStyle w:val="BodyText2"/>
        <w:rPr>
          <w:rFonts w:ascii="Times New Roman" w:hAnsi="Times New Roman"/>
          <w:b w:val="0"/>
          <w:bCs w:val="0"/>
          <w:sz w:val="16"/>
          <w:szCs w:val="16"/>
          <w:lang w:val="en-AU"/>
        </w:rPr>
      </w:pPr>
    </w:p>
    <w:p w:rsidR="0031226B" w:rsidRDefault="0031226B" w:rsidP="00006030">
      <w:pPr>
        <w:pStyle w:val="BodyText2"/>
        <w:rPr>
          <w:rFonts w:ascii="Times New Roman" w:hAnsi="Times New Roman"/>
          <w:b w:val="0"/>
          <w:bCs w:val="0"/>
          <w:sz w:val="16"/>
          <w:szCs w:val="16"/>
          <w:lang w:val="en-AU"/>
        </w:rPr>
      </w:pPr>
    </w:p>
    <w:p w:rsidR="0031226B" w:rsidRPr="00006030" w:rsidRDefault="0031226B" w:rsidP="00006030">
      <w:pPr>
        <w:pStyle w:val="BodyText2"/>
        <w:rPr>
          <w:rFonts w:ascii="Times New Roman" w:hAnsi="Times New Roman"/>
          <w:b w:val="0"/>
          <w:bCs w:val="0"/>
          <w:sz w:val="16"/>
          <w:szCs w:val="16"/>
          <w:lang w:val="en-AU"/>
        </w:rPr>
      </w:pPr>
    </w:p>
    <w:p w:rsidR="00006030" w:rsidRDefault="00006030" w:rsidP="00006030">
      <w:pPr>
        <w:pStyle w:val="BodyText2"/>
        <w:jc w:val="center"/>
        <w:rPr>
          <w:rFonts w:ascii="Times New Roman" w:hAnsi="Times New Roman"/>
          <w:b w:val="0"/>
          <w:bCs w:val="0"/>
          <w:i/>
          <w:iCs/>
          <w:sz w:val="18"/>
          <w:szCs w:val="18"/>
          <w:lang w:val="en-AU"/>
        </w:rPr>
      </w:pPr>
      <w:r w:rsidRPr="00006030">
        <w:rPr>
          <w:rFonts w:ascii="Times New Roman" w:hAnsi="Times New Roman"/>
          <w:b w:val="0"/>
          <w:bCs w:val="0"/>
          <w:i/>
          <w:iCs/>
          <w:sz w:val="18"/>
          <w:szCs w:val="18"/>
          <w:lang w:val="en-AU"/>
        </w:rPr>
        <w:t>Neither the TSX Venture Exchange nor its Regulation Services Provider (as that term is defined in the policies of the TSX Venture Exchange) accepts responsibility for the adequacy or accuracy of this release.</w:t>
      </w:r>
    </w:p>
    <w:p w:rsidR="007D4A37" w:rsidRDefault="007D4A37">
      <w:pPr>
        <w:rPr>
          <w:b/>
          <w:bCs/>
          <w:sz w:val="22"/>
          <w:szCs w:val="22"/>
          <w:lang w:val="fr-FR"/>
        </w:rPr>
      </w:pPr>
    </w:p>
    <w:p w:rsidR="007F5D6F" w:rsidRDefault="007F5D6F">
      <w:pPr>
        <w:rPr>
          <w:b/>
          <w:bCs/>
          <w:sz w:val="22"/>
          <w:szCs w:val="22"/>
          <w:lang w:val="fr-FR"/>
        </w:rPr>
      </w:pPr>
    </w:p>
    <w:p w:rsidR="007F5D6F" w:rsidRDefault="007F5D6F">
      <w:pPr>
        <w:rPr>
          <w:b/>
          <w:bCs/>
          <w:sz w:val="22"/>
          <w:szCs w:val="22"/>
          <w:lang w:val="fr-FR"/>
        </w:rPr>
      </w:pPr>
    </w:p>
    <w:p w:rsidR="004051BB" w:rsidRDefault="001E710A">
      <w:pPr>
        <w:rPr>
          <w:b/>
          <w:bCs/>
          <w:sz w:val="22"/>
          <w:szCs w:val="22"/>
          <w:lang w:val="fr-FR"/>
        </w:rPr>
      </w:pPr>
      <w:r>
        <w:rPr>
          <w:b/>
          <w:bCs/>
          <w:noProof/>
          <w:sz w:val="22"/>
          <w:szCs w:val="22"/>
          <w:lang w:val="en-CA" w:eastAsia="en-CA"/>
        </w:rPr>
        <w:drawing>
          <wp:anchor distT="0" distB="0" distL="114300" distR="114300" simplePos="0" relativeHeight="251659264" behindDoc="0" locked="1" layoutInCell="1" allowOverlap="1" wp14:anchorId="5F78D3BA" wp14:editId="395F6368">
            <wp:simplePos x="0" y="0"/>
            <wp:positionH relativeFrom="column">
              <wp:posOffset>-635</wp:posOffset>
            </wp:positionH>
            <wp:positionV relativeFrom="page">
              <wp:posOffset>701040</wp:posOffset>
            </wp:positionV>
            <wp:extent cx="5706110" cy="40506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8-21 REG_0001G (Tenements over Geology - Kubi South Prospect).png"/>
                    <pic:cNvPicPr/>
                  </pic:nvPicPr>
                  <pic:blipFill>
                    <a:blip r:embed="rId9">
                      <a:extLst>
                        <a:ext uri="{28A0092B-C50C-407E-A947-70E740481C1C}">
                          <a14:useLocalDpi xmlns:a14="http://schemas.microsoft.com/office/drawing/2010/main" val="0"/>
                        </a:ext>
                      </a:extLst>
                    </a:blip>
                    <a:stretch>
                      <a:fillRect/>
                    </a:stretch>
                  </pic:blipFill>
                  <pic:spPr>
                    <a:xfrm>
                      <a:off x="0" y="0"/>
                      <a:ext cx="5706110" cy="4050665"/>
                    </a:xfrm>
                    <a:prstGeom prst="rect">
                      <a:avLst/>
                    </a:prstGeom>
                  </pic:spPr>
                </pic:pic>
              </a:graphicData>
            </a:graphic>
            <wp14:sizeRelH relativeFrom="page">
              <wp14:pctWidth>0</wp14:pctWidth>
            </wp14:sizeRelH>
            <wp14:sizeRelV relativeFrom="page">
              <wp14:pctHeight>0</wp14:pctHeight>
            </wp14:sizeRelV>
          </wp:anchor>
        </w:drawing>
      </w:r>
    </w:p>
    <w:p w:rsidR="004051BB" w:rsidRDefault="004051BB">
      <w:pPr>
        <w:rPr>
          <w:b/>
          <w:bCs/>
          <w:sz w:val="22"/>
          <w:szCs w:val="22"/>
          <w:lang w:val="fr-FR"/>
        </w:rPr>
      </w:pPr>
    </w:p>
    <w:p w:rsidR="004051BB" w:rsidRDefault="004051BB" w:rsidP="004051BB">
      <w:pPr>
        <w:jc w:val="center"/>
        <w:rPr>
          <w:b/>
          <w:bCs/>
          <w:noProof/>
          <w:sz w:val="22"/>
          <w:szCs w:val="22"/>
          <w:lang w:val="en-AU" w:eastAsia="en-AU"/>
        </w:rPr>
      </w:pPr>
    </w:p>
    <w:p w:rsidR="001E710A" w:rsidRDefault="001E710A">
      <w:pPr>
        <w:rPr>
          <w:b/>
          <w:bCs/>
          <w:sz w:val="22"/>
          <w:szCs w:val="22"/>
          <w:lang w:val="fr-FR"/>
        </w:rPr>
      </w:pPr>
    </w:p>
    <w:p w:rsidR="001E710A" w:rsidRDefault="001E710A">
      <w:pPr>
        <w:rPr>
          <w:b/>
          <w:bCs/>
          <w:sz w:val="22"/>
          <w:szCs w:val="22"/>
          <w:lang w:val="fr-FR"/>
        </w:rPr>
      </w:pPr>
    </w:p>
    <w:p w:rsidR="001E710A" w:rsidRDefault="001E710A">
      <w:pPr>
        <w:rPr>
          <w:b/>
          <w:bCs/>
          <w:sz w:val="22"/>
          <w:szCs w:val="22"/>
          <w:lang w:val="fr-FR"/>
        </w:rPr>
      </w:pPr>
    </w:p>
    <w:p w:rsidR="001E710A" w:rsidRDefault="001E710A">
      <w:pPr>
        <w:rPr>
          <w:b/>
          <w:bCs/>
          <w:sz w:val="22"/>
          <w:szCs w:val="22"/>
          <w:lang w:val="fr-FR"/>
        </w:rPr>
      </w:pPr>
    </w:p>
    <w:p w:rsidR="001E710A" w:rsidRDefault="001E710A">
      <w:pPr>
        <w:rPr>
          <w:b/>
          <w:bCs/>
          <w:sz w:val="22"/>
          <w:szCs w:val="22"/>
          <w:lang w:val="fr-FR"/>
        </w:rPr>
      </w:pPr>
    </w:p>
    <w:p w:rsidR="001E710A" w:rsidRDefault="001E710A">
      <w:pPr>
        <w:rPr>
          <w:b/>
          <w:bCs/>
          <w:sz w:val="22"/>
          <w:szCs w:val="22"/>
          <w:lang w:val="fr-FR"/>
        </w:rPr>
      </w:pPr>
    </w:p>
    <w:p w:rsidR="001E710A" w:rsidRDefault="001E710A">
      <w:pPr>
        <w:rPr>
          <w:b/>
          <w:bCs/>
          <w:sz w:val="22"/>
          <w:szCs w:val="22"/>
          <w:lang w:val="fr-FR"/>
        </w:rPr>
      </w:pPr>
    </w:p>
    <w:p w:rsidR="001E710A" w:rsidRDefault="001E710A">
      <w:pPr>
        <w:rPr>
          <w:b/>
          <w:bCs/>
          <w:sz w:val="22"/>
          <w:szCs w:val="22"/>
          <w:lang w:val="fr-FR"/>
        </w:rPr>
      </w:pPr>
    </w:p>
    <w:p w:rsidR="001E710A" w:rsidRDefault="001E710A">
      <w:pPr>
        <w:rPr>
          <w:b/>
          <w:bCs/>
          <w:sz w:val="22"/>
          <w:szCs w:val="22"/>
          <w:lang w:val="fr-FR"/>
        </w:rPr>
      </w:pPr>
    </w:p>
    <w:p w:rsidR="001E710A" w:rsidRDefault="001E710A">
      <w:pPr>
        <w:rPr>
          <w:b/>
          <w:bCs/>
          <w:sz w:val="22"/>
          <w:szCs w:val="22"/>
          <w:lang w:val="fr-FR"/>
        </w:rPr>
      </w:pPr>
    </w:p>
    <w:p w:rsidR="001E710A" w:rsidRDefault="001E710A">
      <w:pPr>
        <w:rPr>
          <w:b/>
          <w:bCs/>
          <w:sz w:val="22"/>
          <w:szCs w:val="22"/>
          <w:lang w:val="fr-FR"/>
        </w:rPr>
      </w:pPr>
    </w:p>
    <w:p w:rsidR="001E710A" w:rsidRDefault="001E710A">
      <w:pPr>
        <w:rPr>
          <w:b/>
          <w:bCs/>
          <w:sz w:val="22"/>
          <w:szCs w:val="22"/>
          <w:lang w:val="fr-FR"/>
        </w:rPr>
      </w:pPr>
    </w:p>
    <w:p w:rsidR="001E710A" w:rsidRDefault="001E710A">
      <w:pPr>
        <w:rPr>
          <w:b/>
          <w:bCs/>
          <w:sz w:val="22"/>
          <w:szCs w:val="22"/>
          <w:lang w:val="fr-FR"/>
        </w:rPr>
      </w:pPr>
    </w:p>
    <w:p w:rsidR="001E710A" w:rsidRDefault="001E710A">
      <w:pPr>
        <w:rPr>
          <w:b/>
          <w:bCs/>
          <w:sz w:val="22"/>
          <w:szCs w:val="22"/>
          <w:lang w:val="fr-FR"/>
        </w:rPr>
      </w:pPr>
    </w:p>
    <w:p w:rsidR="001E710A" w:rsidRDefault="001E710A">
      <w:pPr>
        <w:rPr>
          <w:b/>
          <w:bCs/>
          <w:sz w:val="22"/>
          <w:szCs w:val="22"/>
          <w:lang w:val="fr-FR"/>
        </w:rPr>
      </w:pPr>
    </w:p>
    <w:p w:rsidR="001E710A" w:rsidRDefault="001E710A">
      <w:pPr>
        <w:rPr>
          <w:b/>
          <w:bCs/>
          <w:sz w:val="22"/>
          <w:szCs w:val="22"/>
          <w:lang w:val="fr-FR"/>
        </w:rPr>
      </w:pPr>
    </w:p>
    <w:p w:rsidR="001E710A" w:rsidRDefault="001E710A">
      <w:pPr>
        <w:rPr>
          <w:b/>
          <w:bCs/>
          <w:sz w:val="22"/>
          <w:szCs w:val="22"/>
          <w:lang w:val="fr-FR"/>
        </w:rPr>
      </w:pPr>
    </w:p>
    <w:p w:rsidR="001E710A" w:rsidRDefault="001E710A">
      <w:pPr>
        <w:rPr>
          <w:b/>
          <w:bCs/>
          <w:sz w:val="22"/>
          <w:szCs w:val="22"/>
          <w:lang w:val="fr-FR"/>
        </w:rPr>
      </w:pPr>
    </w:p>
    <w:p w:rsidR="001E710A" w:rsidRDefault="001E710A">
      <w:pPr>
        <w:rPr>
          <w:b/>
          <w:bCs/>
          <w:sz w:val="22"/>
          <w:szCs w:val="22"/>
          <w:lang w:val="fr-FR"/>
        </w:rPr>
      </w:pPr>
    </w:p>
    <w:p w:rsidR="001E710A" w:rsidRDefault="001E710A">
      <w:pPr>
        <w:rPr>
          <w:b/>
          <w:bCs/>
          <w:sz w:val="22"/>
          <w:szCs w:val="22"/>
          <w:lang w:val="fr-FR"/>
        </w:rPr>
      </w:pPr>
    </w:p>
    <w:p w:rsidR="001E710A" w:rsidRDefault="001E710A">
      <w:pPr>
        <w:rPr>
          <w:b/>
          <w:bCs/>
          <w:sz w:val="22"/>
          <w:szCs w:val="22"/>
          <w:lang w:val="fr-FR"/>
        </w:rPr>
      </w:pPr>
    </w:p>
    <w:p w:rsidR="001E710A" w:rsidRDefault="001E710A">
      <w:pPr>
        <w:rPr>
          <w:b/>
          <w:bCs/>
          <w:sz w:val="22"/>
          <w:szCs w:val="22"/>
          <w:lang w:val="fr-FR"/>
        </w:rPr>
      </w:pPr>
    </w:p>
    <w:p w:rsidR="001E710A" w:rsidRDefault="00FE4557" w:rsidP="001E710A">
      <w:pPr>
        <w:rPr>
          <w:rFonts w:asciiTheme="minorHAnsi" w:hAnsiTheme="minorHAnsi" w:cstheme="minorHAnsi"/>
          <w:bCs/>
          <w:sz w:val="18"/>
          <w:szCs w:val="18"/>
          <w:lang w:val="fr-FR"/>
        </w:rPr>
      </w:pPr>
      <w:r>
        <w:rPr>
          <w:rFonts w:asciiTheme="minorHAnsi" w:hAnsiTheme="minorHAnsi" w:cstheme="minorHAnsi"/>
          <w:bCs/>
          <w:sz w:val="18"/>
          <w:szCs w:val="18"/>
          <w:lang w:val="fr-FR"/>
        </w:rPr>
        <w:br/>
      </w:r>
      <w:r w:rsidR="001E710A" w:rsidRPr="001E710A">
        <w:rPr>
          <w:rFonts w:asciiTheme="minorHAnsi" w:hAnsiTheme="minorHAnsi" w:cstheme="minorHAnsi"/>
          <w:bCs/>
          <w:sz w:val="18"/>
          <w:szCs w:val="18"/>
          <w:lang w:val="fr-FR"/>
        </w:rPr>
        <w:t xml:space="preserve">Figure 1: </w:t>
      </w:r>
      <w:r w:rsidR="001E710A">
        <w:rPr>
          <w:rFonts w:asciiTheme="minorHAnsi" w:hAnsiTheme="minorHAnsi" w:cstheme="minorHAnsi"/>
          <w:bCs/>
          <w:sz w:val="18"/>
          <w:szCs w:val="18"/>
          <w:lang w:val="fr-FR"/>
        </w:rPr>
        <w:t xml:space="preserve">PMI </w:t>
      </w:r>
      <w:proofErr w:type="spellStart"/>
      <w:r w:rsidR="0026681A">
        <w:rPr>
          <w:rFonts w:asciiTheme="minorHAnsi" w:hAnsiTheme="minorHAnsi" w:cstheme="minorHAnsi"/>
          <w:bCs/>
          <w:sz w:val="18"/>
          <w:szCs w:val="18"/>
          <w:lang w:val="fr-FR"/>
        </w:rPr>
        <w:t>Gold’s</w:t>
      </w:r>
      <w:proofErr w:type="spellEnd"/>
      <w:r w:rsidR="0026681A">
        <w:rPr>
          <w:rFonts w:asciiTheme="minorHAnsi" w:hAnsiTheme="minorHAnsi" w:cstheme="minorHAnsi"/>
          <w:bCs/>
          <w:sz w:val="18"/>
          <w:szCs w:val="18"/>
          <w:lang w:val="fr-FR"/>
        </w:rPr>
        <w:t xml:space="preserve"> </w:t>
      </w:r>
      <w:r w:rsidR="001E710A">
        <w:rPr>
          <w:rFonts w:asciiTheme="minorHAnsi" w:hAnsiTheme="minorHAnsi" w:cstheme="minorHAnsi"/>
          <w:bCs/>
          <w:sz w:val="18"/>
          <w:szCs w:val="18"/>
          <w:lang w:val="fr-FR"/>
        </w:rPr>
        <w:t xml:space="preserve">Project </w:t>
      </w:r>
      <w:r w:rsidR="001E710A" w:rsidRPr="001E710A">
        <w:rPr>
          <w:rFonts w:asciiTheme="minorHAnsi" w:hAnsiTheme="minorHAnsi" w:cstheme="minorHAnsi"/>
          <w:bCs/>
          <w:sz w:val="18"/>
          <w:szCs w:val="18"/>
          <w:lang w:val="fr-FR"/>
        </w:rPr>
        <w:t>Location</w:t>
      </w:r>
      <w:r w:rsidR="001E710A">
        <w:rPr>
          <w:rFonts w:asciiTheme="minorHAnsi" w:hAnsiTheme="minorHAnsi" w:cstheme="minorHAnsi"/>
          <w:bCs/>
          <w:sz w:val="18"/>
          <w:szCs w:val="18"/>
          <w:lang w:val="fr-FR"/>
        </w:rPr>
        <w:t xml:space="preserve"> Plan </w:t>
      </w:r>
      <w:proofErr w:type="spellStart"/>
      <w:r w:rsidR="00990C77">
        <w:rPr>
          <w:rFonts w:asciiTheme="minorHAnsi" w:hAnsiTheme="minorHAnsi" w:cstheme="minorHAnsi"/>
          <w:bCs/>
          <w:sz w:val="18"/>
          <w:szCs w:val="18"/>
          <w:lang w:val="fr-FR"/>
        </w:rPr>
        <w:t>showing</w:t>
      </w:r>
      <w:proofErr w:type="spellEnd"/>
      <w:r w:rsidR="00990C77">
        <w:rPr>
          <w:rFonts w:asciiTheme="minorHAnsi" w:hAnsiTheme="minorHAnsi" w:cstheme="minorHAnsi"/>
          <w:bCs/>
          <w:sz w:val="18"/>
          <w:szCs w:val="18"/>
          <w:lang w:val="fr-FR"/>
        </w:rPr>
        <w:t xml:space="preserve"> </w:t>
      </w:r>
      <w:proofErr w:type="spellStart"/>
      <w:r w:rsidR="00990C77">
        <w:rPr>
          <w:rFonts w:asciiTheme="minorHAnsi" w:hAnsiTheme="minorHAnsi" w:cstheme="minorHAnsi"/>
          <w:bCs/>
          <w:sz w:val="18"/>
          <w:szCs w:val="18"/>
          <w:lang w:val="fr-FR"/>
        </w:rPr>
        <w:t>Kubi</w:t>
      </w:r>
      <w:proofErr w:type="spellEnd"/>
      <w:r w:rsidR="00990C77">
        <w:rPr>
          <w:rFonts w:asciiTheme="minorHAnsi" w:hAnsiTheme="minorHAnsi" w:cstheme="minorHAnsi"/>
          <w:bCs/>
          <w:sz w:val="18"/>
          <w:szCs w:val="18"/>
          <w:lang w:val="fr-FR"/>
        </w:rPr>
        <w:t xml:space="preserve"> Project</w:t>
      </w:r>
    </w:p>
    <w:p w:rsidR="001E710A" w:rsidRDefault="001E710A" w:rsidP="001E710A">
      <w:pPr>
        <w:rPr>
          <w:rFonts w:asciiTheme="minorHAnsi" w:hAnsiTheme="minorHAnsi" w:cstheme="minorHAnsi"/>
          <w:bCs/>
          <w:sz w:val="18"/>
          <w:szCs w:val="18"/>
          <w:lang w:val="fr-FR"/>
        </w:rPr>
      </w:pPr>
    </w:p>
    <w:p w:rsidR="001E710A" w:rsidRDefault="00FE4557" w:rsidP="001E710A">
      <w:pPr>
        <w:rPr>
          <w:rFonts w:asciiTheme="minorHAnsi" w:hAnsiTheme="minorHAnsi" w:cstheme="minorHAnsi"/>
          <w:bCs/>
          <w:sz w:val="18"/>
          <w:szCs w:val="18"/>
          <w:lang w:val="fr-FR"/>
        </w:rPr>
      </w:pPr>
      <w:r>
        <w:rPr>
          <w:rFonts w:asciiTheme="minorHAnsi" w:hAnsiTheme="minorHAnsi" w:cstheme="minorHAnsi"/>
          <w:bCs/>
          <w:noProof/>
          <w:sz w:val="18"/>
          <w:szCs w:val="18"/>
          <w:lang w:val="en-CA" w:eastAsia="en-CA"/>
        </w:rPr>
        <w:lastRenderedPageBreak/>
        <w:drawing>
          <wp:inline distT="0" distB="0" distL="0" distR="0" wp14:anchorId="1B7568A5" wp14:editId="023C4FF2">
            <wp:extent cx="3189767" cy="44924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8-21 PMI_KUB003D (Kubi Plan - Kubi South).png"/>
                    <pic:cNvPicPr/>
                  </pic:nvPicPr>
                  <pic:blipFill>
                    <a:blip r:embed="rId10">
                      <a:extLst>
                        <a:ext uri="{28A0092B-C50C-407E-A947-70E740481C1C}">
                          <a14:useLocalDpi xmlns:a14="http://schemas.microsoft.com/office/drawing/2010/main" val="0"/>
                        </a:ext>
                      </a:extLst>
                    </a:blip>
                    <a:stretch>
                      <a:fillRect/>
                    </a:stretch>
                  </pic:blipFill>
                  <pic:spPr>
                    <a:xfrm>
                      <a:off x="0" y="0"/>
                      <a:ext cx="3188509" cy="4490724"/>
                    </a:xfrm>
                    <a:prstGeom prst="rect">
                      <a:avLst/>
                    </a:prstGeom>
                  </pic:spPr>
                </pic:pic>
              </a:graphicData>
            </a:graphic>
          </wp:inline>
        </w:drawing>
      </w:r>
    </w:p>
    <w:p w:rsidR="00FE4557" w:rsidRDefault="00FE4557" w:rsidP="00FE4557">
      <w:pPr>
        <w:rPr>
          <w:rFonts w:asciiTheme="minorHAnsi" w:hAnsiTheme="minorHAnsi" w:cstheme="minorHAnsi"/>
          <w:bCs/>
          <w:sz w:val="18"/>
          <w:szCs w:val="18"/>
          <w:lang w:val="fr-FR"/>
        </w:rPr>
      </w:pPr>
      <w:r w:rsidRPr="00FE4557">
        <w:rPr>
          <w:rFonts w:asciiTheme="minorHAnsi" w:hAnsiTheme="minorHAnsi" w:cstheme="minorHAnsi"/>
          <w:bCs/>
          <w:sz w:val="16"/>
          <w:szCs w:val="16"/>
          <w:lang w:val="fr-FR"/>
        </w:rPr>
        <w:br/>
      </w:r>
      <w:r w:rsidRPr="001E710A">
        <w:rPr>
          <w:rFonts w:asciiTheme="minorHAnsi" w:hAnsiTheme="minorHAnsi" w:cstheme="minorHAnsi"/>
          <w:bCs/>
          <w:sz w:val="18"/>
          <w:szCs w:val="18"/>
          <w:lang w:val="fr-FR"/>
        </w:rPr>
        <w:t xml:space="preserve">Figure </w:t>
      </w:r>
      <w:r>
        <w:rPr>
          <w:rFonts w:asciiTheme="minorHAnsi" w:hAnsiTheme="minorHAnsi" w:cstheme="minorHAnsi"/>
          <w:bCs/>
          <w:sz w:val="18"/>
          <w:szCs w:val="18"/>
          <w:lang w:val="fr-FR"/>
        </w:rPr>
        <w:t>2</w:t>
      </w:r>
      <w:r w:rsidRPr="001E710A">
        <w:rPr>
          <w:rFonts w:asciiTheme="minorHAnsi" w:hAnsiTheme="minorHAnsi" w:cstheme="minorHAnsi"/>
          <w:bCs/>
          <w:sz w:val="18"/>
          <w:szCs w:val="18"/>
          <w:lang w:val="fr-FR"/>
        </w:rPr>
        <w:t xml:space="preserve">: </w:t>
      </w:r>
      <w:proofErr w:type="spellStart"/>
      <w:r>
        <w:rPr>
          <w:rFonts w:asciiTheme="minorHAnsi" w:hAnsiTheme="minorHAnsi" w:cstheme="minorHAnsi"/>
          <w:bCs/>
          <w:sz w:val="18"/>
          <w:szCs w:val="18"/>
          <w:lang w:val="fr-FR"/>
        </w:rPr>
        <w:t>Kubi</w:t>
      </w:r>
      <w:proofErr w:type="spellEnd"/>
      <w:r w:rsidR="0026681A">
        <w:rPr>
          <w:rFonts w:asciiTheme="minorHAnsi" w:hAnsiTheme="minorHAnsi" w:cstheme="minorHAnsi"/>
          <w:bCs/>
          <w:sz w:val="18"/>
          <w:szCs w:val="18"/>
          <w:lang w:val="fr-FR"/>
        </w:rPr>
        <w:t xml:space="preserve"> Project</w:t>
      </w:r>
      <w:r>
        <w:rPr>
          <w:rFonts w:asciiTheme="minorHAnsi" w:hAnsiTheme="minorHAnsi" w:cstheme="minorHAnsi"/>
          <w:bCs/>
          <w:sz w:val="18"/>
          <w:szCs w:val="18"/>
          <w:lang w:val="fr-FR"/>
        </w:rPr>
        <w:t xml:space="preserve"> </w:t>
      </w:r>
      <w:proofErr w:type="spellStart"/>
      <w:r w:rsidR="0026681A">
        <w:rPr>
          <w:rFonts w:asciiTheme="minorHAnsi" w:hAnsiTheme="minorHAnsi" w:cstheme="minorHAnsi"/>
          <w:bCs/>
          <w:sz w:val="18"/>
          <w:szCs w:val="18"/>
          <w:lang w:val="fr-FR"/>
        </w:rPr>
        <w:t>Tenement</w:t>
      </w:r>
      <w:proofErr w:type="spellEnd"/>
      <w:r>
        <w:rPr>
          <w:rFonts w:asciiTheme="minorHAnsi" w:hAnsiTheme="minorHAnsi" w:cstheme="minorHAnsi"/>
          <w:bCs/>
          <w:sz w:val="18"/>
          <w:szCs w:val="18"/>
          <w:lang w:val="fr-FR"/>
        </w:rPr>
        <w:t xml:space="preserve"> </w:t>
      </w:r>
      <w:r w:rsidR="0026681A">
        <w:rPr>
          <w:rFonts w:asciiTheme="minorHAnsi" w:hAnsiTheme="minorHAnsi" w:cstheme="minorHAnsi"/>
          <w:bCs/>
          <w:sz w:val="18"/>
          <w:szCs w:val="18"/>
          <w:lang w:val="fr-FR"/>
        </w:rPr>
        <w:t xml:space="preserve">Plan </w:t>
      </w:r>
      <w:proofErr w:type="spellStart"/>
      <w:r w:rsidR="0026681A">
        <w:rPr>
          <w:rFonts w:asciiTheme="minorHAnsi" w:hAnsiTheme="minorHAnsi" w:cstheme="minorHAnsi"/>
          <w:bCs/>
          <w:sz w:val="18"/>
          <w:szCs w:val="18"/>
          <w:lang w:val="fr-FR"/>
        </w:rPr>
        <w:t>showing</w:t>
      </w:r>
      <w:proofErr w:type="spellEnd"/>
      <w:r w:rsidR="0026681A">
        <w:rPr>
          <w:rFonts w:asciiTheme="minorHAnsi" w:hAnsiTheme="minorHAnsi" w:cstheme="minorHAnsi"/>
          <w:bCs/>
          <w:sz w:val="18"/>
          <w:szCs w:val="18"/>
          <w:lang w:val="fr-FR"/>
        </w:rPr>
        <w:t xml:space="preserve"> Location of </w:t>
      </w:r>
      <w:r>
        <w:rPr>
          <w:rFonts w:asciiTheme="minorHAnsi" w:hAnsiTheme="minorHAnsi" w:cstheme="minorHAnsi"/>
          <w:bCs/>
          <w:sz w:val="18"/>
          <w:szCs w:val="18"/>
          <w:lang w:val="fr-FR"/>
        </w:rPr>
        <w:t xml:space="preserve"> </w:t>
      </w:r>
      <w:proofErr w:type="spellStart"/>
      <w:r>
        <w:rPr>
          <w:rFonts w:asciiTheme="minorHAnsi" w:hAnsiTheme="minorHAnsi" w:cstheme="minorHAnsi"/>
          <w:bCs/>
          <w:sz w:val="18"/>
          <w:szCs w:val="18"/>
          <w:lang w:val="fr-FR"/>
        </w:rPr>
        <w:t>Kubi</w:t>
      </w:r>
      <w:proofErr w:type="spellEnd"/>
      <w:r>
        <w:rPr>
          <w:rFonts w:asciiTheme="minorHAnsi" w:hAnsiTheme="minorHAnsi" w:cstheme="minorHAnsi"/>
          <w:bCs/>
          <w:sz w:val="18"/>
          <w:szCs w:val="18"/>
          <w:lang w:val="fr-FR"/>
        </w:rPr>
        <w:t xml:space="preserve"> South Prospect</w:t>
      </w:r>
    </w:p>
    <w:p w:rsidR="00FE4557" w:rsidRDefault="00FE4557" w:rsidP="00FE4557">
      <w:pPr>
        <w:rPr>
          <w:rFonts w:asciiTheme="minorHAnsi" w:hAnsiTheme="minorHAnsi" w:cstheme="minorHAnsi"/>
          <w:bCs/>
          <w:sz w:val="18"/>
          <w:szCs w:val="18"/>
          <w:lang w:val="fr-FR"/>
        </w:rPr>
      </w:pPr>
    </w:p>
    <w:p w:rsidR="001E710A" w:rsidRDefault="00B13414">
      <w:pPr>
        <w:rPr>
          <w:b/>
          <w:bCs/>
          <w:sz w:val="22"/>
          <w:szCs w:val="22"/>
          <w:lang w:val="fr-FR"/>
        </w:rPr>
      </w:pPr>
      <w:r>
        <w:rPr>
          <w:b/>
          <w:bCs/>
          <w:noProof/>
          <w:sz w:val="22"/>
          <w:szCs w:val="22"/>
          <w:lang w:val="en-CA" w:eastAsia="en-CA"/>
        </w:rPr>
        <w:drawing>
          <wp:anchor distT="0" distB="0" distL="114300" distR="114300" simplePos="0" relativeHeight="251661312" behindDoc="0" locked="0" layoutInCell="1" allowOverlap="1" wp14:anchorId="5ED3ADC3" wp14:editId="79BDEA2E">
            <wp:simplePos x="0" y="0"/>
            <wp:positionH relativeFrom="column">
              <wp:posOffset>2934970</wp:posOffset>
            </wp:positionH>
            <wp:positionV relativeFrom="paragraph">
              <wp:posOffset>24130</wp:posOffset>
            </wp:positionV>
            <wp:extent cx="3027045" cy="42633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808KUB_0006E (Kubi South DH Plan).png"/>
                    <pic:cNvPicPr/>
                  </pic:nvPicPr>
                  <pic:blipFill>
                    <a:blip r:embed="rId11">
                      <a:extLst>
                        <a:ext uri="{28A0092B-C50C-407E-A947-70E740481C1C}">
                          <a14:useLocalDpi xmlns:a14="http://schemas.microsoft.com/office/drawing/2010/main" val="0"/>
                        </a:ext>
                      </a:extLst>
                    </a:blip>
                    <a:stretch>
                      <a:fillRect/>
                    </a:stretch>
                  </pic:blipFill>
                  <pic:spPr>
                    <a:xfrm>
                      <a:off x="0" y="0"/>
                      <a:ext cx="3027045" cy="4263390"/>
                    </a:xfrm>
                    <a:prstGeom prst="rect">
                      <a:avLst/>
                    </a:prstGeom>
                  </pic:spPr>
                </pic:pic>
              </a:graphicData>
            </a:graphic>
            <wp14:sizeRelH relativeFrom="margin">
              <wp14:pctWidth>0</wp14:pctWidth>
            </wp14:sizeRelH>
            <wp14:sizeRelV relativeFrom="margin">
              <wp14:pctHeight>0</wp14:pctHeight>
            </wp14:sizeRelV>
          </wp:anchor>
        </w:drawing>
      </w:r>
      <w:r w:rsidR="00FE4557">
        <w:rPr>
          <w:b/>
          <w:bCs/>
          <w:noProof/>
          <w:sz w:val="22"/>
          <w:szCs w:val="22"/>
          <w:lang w:val="en-CA" w:eastAsia="en-CA"/>
        </w:rPr>
        <w:drawing>
          <wp:anchor distT="0" distB="0" distL="114300" distR="114300" simplePos="0" relativeHeight="251662336" behindDoc="0" locked="0" layoutInCell="1" allowOverlap="1" wp14:anchorId="05CDDD7A" wp14:editId="45B6410D">
            <wp:simplePos x="0" y="0"/>
            <wp:positionH relativeFrom="column">
              <wp:posOffset>-85090</wp:posOffset>
            </wp:positionH>
            <wp:positionV relativeFrom="paragraph">
              <wp:posOffset>22860</wp:posOffset>
            </wp:positionV>
            <wp:extent cx="2955290" cy="42576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8-21 KUB_0005B (Auger Plan - Kubi South).png"/>
                    <pic:cNvPicPr/>
                  </pic:nvPicPr>
                  <pic:blipFill>
                    <a:blip r:embed="rId12">
                      <a:extLst>
                        <a:ext uri="{28A0092B-C50C-407E-A947-70E740481C1C}">
                          <a14:useLocalDpi xmlns:a14="http://schemas.microsoft.com/office/drawing/2010/main" val="0"/>
                        </a:ext>
                      </a:extLst>
                    </a:blip>
                    <a:stretch>
                      <a:fillRect/>
                    </a:stretch>
                  </pic:blipFill>
                  <pic:spPr>
                    <a:xfrm>
                      <a:off x="0" y="0"/>
                      <a:ext cx="2955290" cy="4257675"/>
                    </a:xfrm>
                    <a:prstGeom prst="rect">
                      <a:avLst/>
                    </a:prstGeom>
                  </pic:spPr>
                </pic:pic>
              </a:graphicData>
            </a:graphic>
            <wp14:sizeRelH relativeFrom="page">
              <wp14:pctWidth>0</wp14:pctWidth>
            </wp14:sizeRelH>
            <wp14:sizeRelV relativeFrom="page">
              <wp14:pctHeight>0</wp14:pctHeight>
            </wp14:sizeRelV>
          </wp:anchor>
        </w:drawing>
      </w:r>
    </w:p>
    <w:p w:rsidR="001E710A" w:rsidRDefault="001E710A">
      <w:pPr>
        <w:rPr>
          <w:b/>
          <w:bCs/>
          <w:sz w:val="22"/>
          <w:szCs w:val="22"/>
          <w:lang w:val="fr-FR"/>
        </w:rPr>
      </w:pPr>
    </w:p>
    <w:p w:rsidR="004051BB" w:rsidRDefault="004051BB">
      <w:pPr>
        <w:rPr>
          <w:b/>
          <w:bCs/>
          <w:sz w:val="22"/>
          <w:szCs w:val="22"/>
          <w:lang w:val="fr-FR"/>
        </w:rPr>
      </w:pPr>
    </w:p>
    <w:p w:rsidR="004051BB" w:rsidRDefault="004051BB">
      <w:pPr>
        <w:rPr>
          <w:b/>
          <w:bCs/>
          <w:sz w:val="22"/>
          <w:szCs w:val="22"/>
          <w:lang w:val="fr-FR"/>
        </w:rPr>
      </w:pPr>
    </w:p>
    <w:p w:rsidR="001E710A" w:rsidRDefault="001E710A" w:rsidP="004051BB">
      <w:pPr>
        <w:jc w:val="center"/>
        <w:rPr>
          <w:b/>
          <w:bCs/>
          <w:sz w:val="22"/>
          <w:szCs w:val="22"/>
          <w:lang w:val="fr-FR"/>
        </w:rPr>
      </w:pPr>
    </w:p>
    <w:p w:rsidR="001E710A" w:rsidRDefault="001E710A" w:rsidP="004051BB">
      <w:pPr>
        <w:jc w:val="center"/>
        <w:rPr>
          <w:b/>
          <w:bCs/>
          <w:sz w:val="22"/>
          <w:szCs w:val="22"/>
          <w:lang w:val="fr-FR"/>
        </w:rPr>
      </w:pPr>
    </w:p>
    <w:p w:rsidR="001E710A" w:rsidRDefault="001E710A" w:rsidP="004051BB">
      <w:pPr>
        <w:jc w:val="center"/>
        <w:rPr>
          <w:b/>
          <w:bCs/>
          <w:sz w:val="22"/>
          <w:szCs w:val="22"/>
          <w:lang w:val="fr-FR"/>
        </w:rPr>
      </w:pPr>
    </w:p>
    <w:p w:rsidR="001E710A" w:rsidRDefault="001E710A" w:rsidP="004051BB">
      <w:pPr>
        <w:jc w:val="center"/>
        <w:rPr>
          <w:b/>
          <w:bCs/>
          <w:sz w:val="22"/>
          <w:szCs w:val="22"/>
          <w:lang w:val="fr-FR"/>
        </w:rPr>
      </w:pPr>
    </w:p>
    <w:p w:rsidR="001E710A" w:rsidRDefault="001E710A" w:rsidP="004051BB">
      <w:pPr>
        <w:jc w:val="center"/>
        <w:rPr>
          <w:b/>
          <w:bCs/>
          <w:sz w:val="22"/>
          <w:szCs w:val="22"/>
          <w:lang w:val="fr-FR"/>
        </w:rPr>
      </w:pPr>
    </w:p>
    <w:p w:rsidR="004051BB" w:rsidRDefault="004051BB" w:rsidP="004051BB">
      <w:pPr>
        <w:jc w:val="center"/>
        <w:rPr>
          <w:b/>
          <w:bCs/>
          <w:sz w:val="22"/>
          <w:szCs w:val="22"/>
          <w:lang w:val="fr-FR"/>
        </w:rPr>
      </w:pPr>
    </w:p>
    <w:p w:rsidR="001E710A" w:rsidRDefault="001E710A" w:rsidP="004051BB">
      <w:pPr>
        <w:jc w:val="center"/>
        <w:rPr>
          <w:b/>
          <w:bCs/>
          <w:sz w:val="22"/>
          <w:szCs w:val="22"/>
          <w:lang w:val="fr-FR"/>
        </w:rPr>
      </w:pPr>
    </w:p>
    <w:p w:rsidR="001E710A" w:rsidRDefault="001E710A" w:rsidP="004051BB">
      <w:pPr>
        <w:jc w:val="center"/>
        <w:rPr>
          <w:b/>
          <w:bCs/>
          <w:sz w:val="22"/>
          <w:szCs w:val="22"/>
          <w:lang w:val="fr-FR"/>
        </w:rPr>
      </w:pPr>
    </w:p>
    <w:p w:rsidR="001E710A" w:rsidRDefault="001E710A" w:rsidP="004051BB">
      <w:pPr>
        <w:jc w:val="center"/>
        <w:rPr>
          <w:b/>
          <w:bCs/>
          <w:sz w:val="22"/>
          <w:szCs w:val="22"/>
          <w:lang w:val="fr-FR"/>
        </w:rPr>
      </w:pPr>
    </w:p>
    <w:p w:rsidR="001E710A" w:rsidRDefault="001E710A" w:rsidP="004051BB">
      <w:pPr>
        <w:jc w:val="center"/>
        <w:rPr>
          <w:b/>
          <w:bCs/>
          <w:sz w:val="22"/>
          <w:szCs w:val="22"/>
          <w:lang w:val="fr-FR"/>
        </w:rPr>
      </w:pPr>
    </w:p>
    <w:p w:rsidR="001E710A" w:rsidRDefault="001E710A" w:rsidP="004051BB">
      <w:pPr>
        <w:jc w:val="center"/>
        <w:rPr>
          <w:b/>
          <w:bCs/>
          <w:sz w:val="22"/>
          <w:szCs w:val="22"/>
          <w:lang w:val="fr-FR"/>
        </w:rPr>
      </w:pPr>
    </w:p>
    <w:p w:rsidR="001E710A" w:rsidRDefault="001E710A" w:rsidP="004051BB">
      <w:pPr>
        <w:jc w:val="center"/>
        <w:rPr>
          <w:b/>
          <w:bCs/>
          <w:sz w:val="22"/>
          <w:szCs w:val="22"/>
          <w:lang w:val="fr-FR"/>
        </w:rPr>
      </w:pPr>
    </w:p>
    <w:p w:rsidR="001E710A" w:rsidRDefault="001E710A" w:rsidP="004051BB">
      <w:pPr>
        <w:jc w:val="center"/>
        <w:rPr>
          <w:b/>
          <w:bCs/>
          <w:sz w:val="22"/>
          <w:szCs w:val="22"/>
          <w:lang w:val="fr-FR"/>
        </w:rPr>
      </w:pPr>
    </w:p>
    <w:p w:rsidR="001E710A" w:rsidRDefault="001E710A" w:rsidP="004051BB">
      <w:pPr>
        <w:jc w:val="center"/>
        <w:rPr>
          <w:b/>
          <w:bCs/>
          <w:sz w:val="22"/>
          <w:szCs w:val="22"/>
          <w:lang w:val="fr-FR"/>
        </w:rPr>
      </w:pPr>
    </w:p>
    <w:p w:rsidR="001E710A" w:rsidRDefault="001E710A" w:rsidP="004051BB">
      <w:pPr>
        <w:jc w:val="center"/>
        <w:rPr>
          <w:b/>
          <w:bCs/>
          <w:sz w:val="22"/>
          <w:szCs w:val="22"/>
          <w:lang w:val="fr-FR"/>
        </w:rPr>
      </w:pPr>
    </w:p>
    <w:p w:rsidR="001E710A" w:rsidRDefault="001E710A" w:rsidP="004051BB">
      <w:pPr>
        <w:jc w:val="center"/>
        <w:rPr>
          <w:b/>
          <w:bCs/>
          <w:sz w:val="22"/>
          <w:szCs w:val="22"/>
          <w:lang w:val="fr-FR"/>
        </w:rPr>
      </w:pPr>
    </w:p>
    <w:p w:rsidR="001E710A" w:rsidRDefault="001E710A" w:rsidP="004051BB">
      <w:pPr>
        <w:jc w:val="center"/>
        <w:rPr>
          <w:b/>
          <w:bCs/>
          <w:sz w:val="22"/>
          <w:szCs w:val="22"/>
          <w:lang w:val="fr-FR"/>
        </w:rPr>
      </w:pPr>
    </w:p>
    <w:p w:rsidR="001E710A" w:rsidRDefault="001E710A" w:rsidP="004051BB">
      <w:pPr>
        <w:jc w:val="center"/>
        <w:rPr>
          <w:b/>
          <w:bCs/>
          <w:sz w:val="22"/>
          <w:szCs w:val="22"/>
          <w:lang w:val="fr-FR"/>
        </w:rPr>
      </w:pPr>
    </w:p>
    <w:p w:rsidR="001E710A" w:rsidRDefault="001E710A" w:rsidP="004051BB">
      <w:pPr>
        <w:jc w:val="center"/>
        <w:rPr>
          <w:b/>
          <w:bCs/>
          <w:sz w:val="22"/>
          <w:szCs w:val="22"/>
          <w:lang w:val="fr-FR"/>
        </w:rPr>
      </w:pPr>
    </w:p>
    <w:p w:rsidR="001E710A" w:rsidRDefault="001E710A" w:rsidP="004051BB">
      <w:pPr>
        <w:jc w:val="center"/>
        <w:rPr>
          <w:b/>
          <w:bCs/>
          <w:sz w:val="22"/>
          <w:szCs w:val="22"/>
          <w:lang w:val="fr-FR"/>
        </w:rPr>
      </w:pPr>
    </w:p>
    <w:p w:rsidR="001E710A" w:rsidRDefault="001E710A" w:rsidP="004051BB">
      <w:pPr>
        <w:jc w:val="center"/>
        <w:rPr>
          <w:b/>
          <w:bCs/>
          <w:sz w:val="22"/>
          <w:szCs w:val="22"/>
          <w:lang w:val="fr-FR"/>
        </w:rPr>
      </w:pPr>
    </w:p>
    <w:p w:rsidR="001E710A" w:rsidRDefault="001E710A" w:rsidP="004051BB">
      <w:pPr>
        <w:jc w:val="center"/>
        <w:rPr>
          <w:b/>
          <w:bCs/>
          <w:sz w:val="22"/>
          <w:szCs w:val="22"/>
          <w:lang w:val="fr-FR"/>
        </w:rPr>
      </w:pPr>
    </w:p>
    <w:p w:rsidR="001E710A" w:rsidRDefault="007E371B" w:rsidP="004051BB">
      <w:pPr>
        <w:jc w:val="center"/>
        <w:rPr>
          <w:b/>
          <w:bCs/>
          <w:sz w:val="22"/>
          <w:szCs w:val="22"/>
          <w:lang w:val="fr-FR"/>
        </w:rPr>
      </w:pPr>
      <w:r>
        <w:rPr>
          <w:b/>
          <w:bCs/>
          <w:noProof/>
          <w:sz w:val="22"/>
          <w:szCs w:val="22"/>
          <w:lang w:val="en-CA" w:eastAsia="en-CA"/>
        </w:rPr>
        <w:lastRenderedPageBreak/>
        <mc:AlternateContent>
          <mc:Choice Requires="wps">
            <w:drawing>
              <wp:anchor distT="0" distB="0" distL="114300" distR="114300" simplePos="0" relativeHeight="251664384" behindDoc="0" locked="0" layoutInCell="1" allowOverlap="1" wp14:anchorId="7BEA5E3F" wp14:editId="692E7E83">
                <wp:simplePos x="0" y="0"/>
                <wp:positionH relativeFrom="column">
                  <wp:posOffset>-168275</wp:posOffset>
                </wp:positionH>
                <wp:positionV relativeFrom="paragraph">
                  <wp:posOffset>130175</wp:posOffset>
                </wp:positionV>
                <wp:extent cx="3083560" cy="403860"/>
                <wp:effectExtent l="0" t="3175" r="571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F31" w:rsidRPr="00FE4557" w:rsidRDefault="005A2F31" w:rsidP="00FE4557">
                            <w:pPr>
                              <w:rPr>
                                <w:rFonts w:asciiTheme="minorHAnsi" w:hAnsiTheme="minorHAnsi" w:cstheme="minorHAnsi"/>
                                <w:sz w:val="18"/>
                                <w:szCs w:val="18"/>
                              </w:rPr>
                            </w:pPr>
                            <w:r w:rsidRPr="00FE4557">
                              <w:rPr>
                                <w:rFonts w:asciiTheme="minorHAnsi" w:hAnsiTheme="minorHAnsi" w:cstheme="minorHAnsi"/>
                                <w:sz w:val="18"/>
                                <w:szCs w:val="18"/>
                              </w:rPr>
                              <w:t xml:space="preserve">Figure </w:t>
                            </w:r>
                            <w:r>
                              <w:rPr>
                                <w:rFonts w:asciiTheme="minorHAnsi" w:hAnsiTheme="minorHAnsi" w:cstheme="minorHAnsi"/>
                                <w:sz w:val="18"/>
                                <w:szCs w:val="18"/>
                              </w:rPr>
                              <w:t>3</w:t>
                            </w:r>
                            <w:r w:rsidRPr="00FE4557">
                              <w:rPr>
                                <w:rFonts w:asciiTheme="minorHAnsi" w:hAnsiTheme="minorHAnsi" w:cstheme="minorHAnsi"/>
                                <w:sz w:val="18"/>
                                <w:szCs w:val="18"/>
                              </w:rPr>
                              <w:t>:</w:t>
                            </w:r>
                            <w:r>
                              <w:rPr>
                                <w:rFonts w:asciiTheme="minorHAnsi" w:hAnsiTheme="minorHAnsi" w:cstheme="minorHAnsi"/>
                                <w:sz w:val="18"/>
                                <w:szCs w:val="18"/>
                              </w:rPr>
                              <w:tab/>
                              <w:t xml:space="preserve">Gold Geochemical Anomalies from Auger Sampling </w:t>
                            </w:r>
                            <w:r>
                              <w:rPr>
                                <w:rFonts w:asciiTheme="minorHAnsi" w:hAnsiTheme="minorHAnsi" w:cstheme="minorHAnsi"/>
                                <w:sz w:val="18"/>
                                <w:szCs w:val="18"/>
                              </w:rPr>
                              <w:tab/>
                              <w:t xml:space="preserve">Results, showing </w:t>
                            </w:r>
                            <w:proofErr w:type="spellStart"/>
                            <w:r>
                              <w:rPr>
                                <w:rFonts w:asciiTheme="minorHAnsi" w:hAnsiTheme="minorHAnsi" w:cstheme="minorHAnsi"/>
                                <w:sz w:val="18"/>
                                <w:szCs w:val="18"/>
                              </w:rPr>
                              <w:t>Kubi</w:t>
                            </w:r>
                            <w:proofErr w:type="spellEnd"/>
                            <w:r>
                              <w:rPr>
                                <w:rFonts w:asciiTheme="minorHAnsi" w:hAnsiTheme="minorHAnsi" w:cstheme="minorHAnsi"/>
                                <w:sz w:val="18"/>
                                <w:szCs w:val="18"/>
                              </w:rPr>
                              <w:t xml:space="preserve"> South Prospect Drilling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5" o:spid="_x0000_s1027" type="#_x0000_t202" style="position:absolute;left:0;text-align:left;margin-left:-13.2pt;margin-top:10.25pt;width:242.8pt;height:3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" stroked="f">
                <v:textbox>
                  <w:txbxContent>
                    <w:p w:rsidR="005A2F31" w:rsidRPr="00FE4557" w:rsidRDefault="005A2F31" w:rsidP="00FE4557">
                      <w:pPr>
                        <w:rPr>
                          <w:rFonts w:asciiTheme="minorHAnsi" w:hAnsiTheme="minorHAnsi" w:cstheme="minorHAnsi"/>
                          <w:sz w:val="18"/>
                          <w:szCs w:val="18"/>
                        </w:rPr>
                      </w:pPr>
                      <w:r w:rsidRPr="00FE4557">
                        <w:rPr>
                          <w:rFonts w:asciiTheme="minorHAnsi" w:hAnsiTheme="minorHAnsi" w:cstheme="minorHAnsi"/>
                          <w:sz w:val="18"/>
                          <w:szCs w:val="18"/>
                        </w:rPr>
                        <w:t xml:space="preserve">Figure </w:t>
                      </w:r>
                      <w:r>
                        <w:rPr>
                          <w:rFonts w:asciiTheme="minorHAnsi" w:hAnsiTheme="minorHAnsi" w:cstheme="minorHAnsi"/>
                          <w:sz w:val="18"/>
                          <w:szCs w:val="18"/>
                        </w:rPr>
                        <w:t>3</w:t>
                      </w:r>
                      <w:r w:rsidRPr="00FE4557">
                        <w:rPr>
                          <w:rFonts w:asciiTheme="minorHAnsi" w:hAnsiTheme="minorHAnsi" w:cstheme="minorHAnsi"/>
                          <w:sz w:val="18"/>
                          <w:szCs w:val="18"/>
                        </w:rPr>
                        <w:t>:</w:t>
                      </w:r>
                      <w:r>
                        <w:rPr>
                          <w:rFonts w:asciiTheme="minorHAnsi" w:hAnsiTheme="minorHAnsi" w:cstheme="minorHAnsi"/>
                          <w:sz w:val="18"/>
                          <w:szCs w:val="18"/>
                        </w:rPr>
                        <w:tab/>
                        <w:t xml:space="preserve">Gold Geochemical Anomalies from Auger Sampling </w:t>
                      </w:r>
                      <w:r>
                        <w:rPr>
                          <w:rFonts w:asciiTheme="minorHAnsi" w:hAnsiTheme="minorHAnsi" w:cstheme="minorHAnsi"/>
                          <w:sz w:val="18"/>
                          <w:szCs w:val="18"/>
                        </w:rPr>
                        <w:tab/>
                        <w:t>Results, showing Kubi South Prospect Drilling Area</w:t>
                      </w:r>
                    </w:p>
                  </w:txbxContent>
                </v:textbox>
              </v:shape>
            </w:pict>
          </mc:Fallback>
        </mc:AlternateContent>
      </w:r>
      <w:r>
        <w:rPr>
          <w:b/>
          <w:bCs/>
          <w:noProof/>
          <w:sz w:val="22"/>
          <w:szCs w:val="22"/>
          <w:lang w:val="en-CA" w:eastAsia="en-CA"/>
        </w:rPr>
        <mc:AlternateContent>
          <mc:Choice Requires="wps">
            <w:drawing>
              <wp:anchor distT="0" distB="0" distL="114300" distR="114300" simplePos="0" relativeHeight="251663360" behindDoc="0" locked="0" layoutInCell="1" allowOverlap="1" wp14:anchorId="37B84986" wp14:editId="33E95CAB">
                <wp:simplePos x="0" y="0"/>
                <wp:positionH relativeFrom="column">
                  <wp:posOffset>2867660</wp:posOffset>
                </wp:positionH>
                <wp:positionV relativeFrom="paragraph">
                  <wp:posOffset>130175</wp:posOffset>
                </wp:positionV>
                <wp:extent cx="3083560" cy="266065"/>
                <wp:effectExtent l="0" t="3175" r="508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F31" w:rsidRPr="00FE4557" w:rsidRDefault="005A2F31">
                            <w:pPr>
                              <w:rPr>
                                <w:rFonts w:asciiTheme="minorHAnsi" w:hAnsiTheme="minorHAnsi" w:cstheme="minorHAnsi"/>
                                <w:sz w:val="18"/>
                                <w:szCs w:val="18"/>
                              </w:rPr>
                            </w:pPr>
                            <w:r>
                              <w:rPr>
                                <w:rFonts w:asciiTheme="minorHAnsi" w:hAnsiTheme="minorHAnsi" w:cstheme="minorHAnsi"/>
                                <w:sz w:val="18"/>
                                <w:szCs w:val="18"/>
                              </w:rPr>
                              <w:t>F</w:t>
                            </w:r>
                            <w:r w:rsidRPr="00FE4557">
                              <w:rPr>
                                <w:rFonts w:asciiTheme="minorHAnsi" w:hAnsiTheme="minorHAnsi" w:cstheme="minorHAnsi"/>
                                <w:sz w:val="18"/>
                                <w:szCs w:val="18"/>
                              </w:rPr>
                              <w:t xml:space="preserve">igure </w:t>
                            </w:r>
                            <w:r>
                              <w:rPr>
                                <w:rFonts w:asciiTheme="minorHAnsi" w:hAnsiTheme="minorHAnsi" w:cstheme="minorHAnsi"/>
                                <w:sz w:val="18"/>
                                <w:szCs w:val="18"/>
                              </w:rPr>
                              <w:t>4</w:t>
                            </w:r>
                            <w:r w:rsidRPr="00FE4557">
                              <w:rPr>
                                <w:rFonts w:asciiTheme="minorHAnsi" w:hAnsiTheme="minorHAnsi" w:cstheme="minorHAnsi"/>
                                <w:sz w:val="18"/>
                                <w:szCs w:val="18"/>
                              </w:rPr>
                              <w:t xml:space="preserve">: </w:t>
                            </w:r>
                            <w:proofErr w:type="spellStart"/>
                            <w:r w:rsidRPr="00FE4557">
                              <w:rPr>
                                <w:rFonts w:asciiTheme="minorHAnsi" w:hAnsiTheme="minorHAnsi" w:cstheme="minorHAnsi"/>
                                <w:sz w:val="18"/>
                                <w:szCs w:val="18"/>
                              </w:rPr>
                              <w:t>Drillhole</w:t>
                            </w:r>
                            <w:proofErr w:type="spellEnd"/>
                            <w:r w:rsidRPr="00FE4557">
                              <w:rPr>
                                <w:rFonts w:asciiTheme="minorHAnsi" w:hAnsiTheme="minorHAnsi" w:cstheme="minorHAnsi"/>
                                <w:sz w:val="18"/>
                                <w:szCs w:val="18"/>
                              </w:rPr>
                              <w:t xml:space="preserve"> Location Plan for </w:t>
                            </w:r>
                            <w:proofErr w:type="spellStart"/>
                            <w:r w:rsidRPr="00FE4557">
                              <w:rPr>
                                <w:rFonts w:asciiTheme="minorHAnsi" w:hAnsiTheme="minorHAnsi" w:cstheme="minorHAnsi"/>
                                <w:sz w:val="18"/>
                                <w:szCs w:val="18"/>
                              </w:rPr>
                              <w:t>Kubi</w:t>
                            </w:r>
                            <w:proofErr w:type="spellEnd"/>
                            <w:r w:rsidRPr="00FE4557">
                              <w:rPr>
                                <w:rFonts w:asciiTheme="minorHAnsi" w:hAnsiTheme="minorHAnsi" w:cstheme="minorHAnsi"/>
                                <w:sz w:val="18"/>
                                <w:szCs w:val="18"/>
                              </w:rPr>
                              <w:t xml:space="preserve"> South</w:t>
                            </w:r>
                            <w:r>
                              <w:rPr>
                                <w:rFonts w:asciiTheme="minorHAnsi" w:hAnsiTheme="minorHAnsi" w:cstheme="minorHAnsi"/>
                                <w:sz w:val="18"/>
                                <w:szCs w:val="18"/>
                              </w:rPr>
                              <w:t xml:space="preserve"> Prospect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4" o:spid="_x0000_s1028" type="#_x0000_t202" style="position:absolute;left:0;text-align:left;margin-left:225.8pt;margin-top:10.25pt;width:242.8pt;height:2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" stroked="f">
                <v:textbox>
                  <w:txbxContent>
                    <w:p w:rsidR="005A2F31" w:rsidRPr="00FE4557" w:rsidRDefault="005A2F31">
                      <w:pPr>
                        <w:rPr>
                          <w:rFonts w:asciiTheme="minorHAnsi" w:hAnsiTheme="minorHAnsi" w:cstheme="minorHAnsi"/>
                          <w:sz w:val="18"/>
                          <w:szCs w:val="18"/>
                        </w:rPr>
                      </w:pPr>
                      <w:r>
                        <w:rPr>
                          <w:rFonts w:asciiTheme="minorHAnsi" w:hAnsiTheme="minorHAnsi" w:cstheme="minorHAnsi"/>
                          <w:sz w:val="18"/>
                          <w:szCs w:val="18"/>
                        </w:rPr>
                        <w:t>F</w:t>
                      </w:r>
                      <w:r w:rsidRPr="00FE4557">
                        <w:rPr>
                          <w:rFonts w:asciiTheme="minorHAnsi" w:hAnsiTheme="minorHAnsi" w:cstheme="minorHAnsi"/>
                          <w:sz w:val="18"/>
                          <w:szCs w:val="18"/>
                        </w:rPr>
                        <w:t xml:space="preserve">igure </w:t>
                      </w:r>
                      <w:r>
                        <w:rPr>
                          <w:rFonts w:asciiTheme="minorHAnsi" w:hAnsiTheme="minorHAnsi" w:cstheme="minorHAnsi"/>
                          <w:sz w:val="18"/>
                          <w:szCs w:val="18"/>
                        </w:rPr>
                        <w:t>4</w:t>
                      </w:r>
                      <w:r w:rsidRPr="00FE4557">
                        <w:rPr>
                          <w:rFonts w:asciiTheme="minorHAnsi" w:hAnsiTheme="minorHAnsi" w:cstheme="minorHAnsi"/>
                          <w:sz w:val="18"/>
                          <w:szCs w:val="18"/>
                        </w:rPr>
                        <w:t>: Drillhole Location Plan for Kubi South</w:t>
                      </w:r>
                      <w:r>
                        <w:rPr>
                          <w:rFonts w:asciiTheme="minorHAnsi" w:hAnsiTheme="minorHAnsi" w:cstheme="minorHAnsi"/>
                          <w:sz w:val="18"/>
                          <w:szCs w:val="18"/>
                        </w:rPr>
                        <w:t xml:space="preserve"> Prospect</w:t>
                      </w:r>
                    </w:p>
                  </w:txbxContent>
                </v:textbox>
              </v:shape>
            </w:pict>
          </mc:Fallback>
        </mc:AlternateContent>
      </w:r>
    </w:p>
    <w:p w:rsidR="001E710A" w:rsidRDefault="001E710A" w:rsidP="004051BB">
      <w:pPr>
        <w:jc w:val="center"/>
        <w:rPr>
          <w:b/>
          <w:bCs/>
          <w:sz w:val="22"/>
          <w:szCs w:val="22"/>
          <w:lang w:val="fr-FR"/>
        </w:rPr>
      </w:pPr>
    </w:p>
    <w:p w:rsidR="001E710A" w:rsidRDefault="001E710A" w:rsidP="004051BB">
      <w:pPr>
        <w:jc w:val="center"/>
        <w:rPr>
          <w:b/>
          <w:bCs/>
          <w:sz w:val="22"/>
          <w:szCs w:val="22"/>
          <w:lang w:val="fr-FR"/>
        </w:rPr>
      </w:pPr>
    </w:p>
    <w:p w:rsidR="001E710A" w:rsidRDefault="001E710A" w:rsidP="004051BB">
      <w:pPr>
        <w:jc w:val="center"/>
        <w:rPr>
          <w:b/>
          <w:bCs/>
          <w:sz w:val="22"/>
          <w:szCs w:val="22"/>
          <w:lang w:val="fr-FR"/>
        </w:rPr>
      </w:pPr>
    </w:p>
    <w:p w:rsidR="001E710A" w:rsidRDefault="001E710A" w:rsidP="004051BB">
      <w:pPr>
        <w:jc w:val="center"/>
        <w:rPr>
          <w:b/>
          <w:bCs/>
          <w:sz w:val="22"/>
          <w:szCs w:val="22"/>
          <w:lang w:val="fr-FR"/>
        </w:rPr>
      </w:pPr>
    </w:p>
    <w:p w:rsidR="007F5D6F" w:rsidRPr="0021624C" w:rsidRDefault="007F5D6F" w:rsidP="007F5D6F">
      <w:pPr>
        <w:rPr>
          <w:b/>
          <w:sz w:val="20"/>
          <w:szCs w:val="20"/>
        </w:rPr>
      </w:pPr>
      <w:r w:rsidRPr="00535BF4">
        <w:rPr>
          <w:b/>
          <w:sz w:val="20"/>
          <w:szCs w:val="20"/>
        </w:rPr>
        <w:t>Table 1: Significant Gold Intercepts (&gt;0.</w:t>
      </w:r>
      <w:r w:rsidR="005B453E">
        <w:rPr>
          <w:b/>
          <w:sz w:val="20"/>
          <w:szCs w:val="20"/>
        </w:rPr>
        <w:t>5</w:t>
      </w:r>
      <w:r w:rsidR="005B453E" w:rsidRPr="00535BF4">
        <w:rPr>
          <w:b/>
          <w:sz w:val="20"/>
          <w:szCs w:val="20"/>
        </w:rPr>
        <w:t>g</w:t>
      </w:r>
      <w:r w:rsidRPr="00535BF4">
        <w:rPr>
          <w:b/>
          <w:sz w:val="20"/>
          <w:szCs w:val="20"/>
        </w:rPr>
        <w:t>/t Au)</w:t>
      </w:r>
    </w:p>
    <w:p w:rsidR="007F5D6F" w:rsidRPr="0021624C" w:rsidRDefault="007F5D6F" w:rsidP="007F5D6F">
      <w:pPr>
        <w:rPr>
          <w:b/>
          <w:sz w:val="20"/>
          <w:szCs w:val="20"/>
        </w:rPr>
      </w:pPr>
    </w:p>
    <w:p w:rsidR="007F5D6F" w:rsidRPr="0021624C" w:rsidRDefault="007F5D6F" w:rsidP="007F5D6F">
      <w:pPr>
        <w:rPr>
          <w:bCs/>
          <w:sz w:val="22"/>
          <w:szCs w:val="22"/>
          <w:lang w:val="en-AU"/>
        </w:rPr>
      </w:pPr>
      <w:r w:rsidRPr="0021624C">
        <w:rPr>
          <w:bCs/>
          <w:i/>
          <w:sz w:val="18"/>
          <w:szCs w:val="18"/>
          <w:lang w:val="en-AU"/>
        </w:rPr>
        <w:t>Note : True widths are approximately 60% to 70% of the length  of the stated intersection lengths.</w:t>
      </w:r>
    </w:p>
    <w:tbl>
      <w:tblPr>
        <w:tblW w:w="9089" w:type="dxa"/>
        <w:tblInd w:w="91" w:type="dxa"/>
        <w:tblLook w:val="04A0" w:firstRow="1" w:lastRow="0" w:firstColumn="1" w:lastColumn="0" w:noHBand="0" w:noVBand="1"/>
      </w:tblPr>
      <w:tblGrid>
        <w:gridCol w:w="1010"/>
        <w:gridCol w:w="992"/>
        <w:gridCol w:w="992"/>
        <w:gridCol w:w="709"/>
        <w:gridCol w:w="567"/>
        <w:gridCol w:w="992"/>
        <w:gridCol w:w="992"/>
        <w:gridCol w:w="851"/>
        <w:gridCol w:w="850"/>
        <w:gridCol w:w="1134"/>
      </w:tblGrid>
      <w:tr w:rsidR="00382E08" w:rsidRPr="00382E08" w:rsidTr="00382E08">
        <w:trPr>
          <w:trHeight w:val="675"/>
        </w:trPr>
        <w:tc>
          <w:tcPr>
            <w:tcW w:w="1010" w:type="dxa"/>
            <w:tcBorders>
              <w:top w:val="single" w:sz="4" w:space="0" w:color="auto"/>
              <w:left w:val="single" w:sz="4" w:space="0" w:color="auto"/>
              <w:bottom w:val="single" w:sz="4" w:space="0" w:color="auto"/>
              <w:right w:val="single" w:sz="4" w:space="0" w:color="auto"/>
            </w:tcBorders>
            <w:shd w:val="clear" w:color="000000" w:fill="A5A5A5"/>
            <w:vAlign w:val="center"/>
            <w:hideMark/>
          </w:tcPr>
          <w:p w:rsidR="00382E08" w:rsidRPr="00382E08" w:rsidRDefault="00382E08" w:rsidP="00382E08">
            <w:pPr>
              <w:jc w:val="center"/>
              <w:rPr>
                <w:rFonts w:ascii="Arial" w:hAnsi="Arial" w:cs="Arial"/>
                <w:b/>
                <w:bCs/>
                <w:color w:val="FFFFFF"/>
                <w:sz w:val="16"/>
                <w:szCs w:val="16"/>
              </w:rPr>
            </w:pPr>
            <w:r w:rsidRPr="00382E08">
              <w:rPr>
                <w:rFonts w:ascii="Arial" w:hAnsi="Arial" w:cs="Arial"/>
                <w:b/>
                <w:bCs/>
                <w:color w:val="FFFFFF"/>
                <w:sz w:val="16"/>
                <w:szCs w:val="16"/>
              </w:rPr>
              <w:t>Hole ID</w:t>
            </w:r>
          </w:p>
        </w:tc>
        <w:tc>
          <w:tcPr>
            <w:tcW w:w="992" w:type="dxa"/>
            <w:tcBorders>
              <w:top w:val="single" w:sz="4" w:space="0" w:color="auto"/>
              <w:left w:val="nil"/>
              <w:bottom w:val="single" w:sz="4" w:space="0" w:color="auto"/>
              <w:right w:val="single" w:sz="4" w:space="0" w:color="auto"/>
            </w:tcBorders>
            <w:shd w:val="clear" w:color="000000" w:fill="A5A5A5"/>
            <w:vAlign w:val="center"/>
            <w:hideMark/>
          </w:tcPr>
          <w:p w:rsidR="00382E08" w:rsidRPr="00382E08" w:rsidRDefault="00382E08" w:rsidP="00382E08">
            <w:pPr>
              <w:jc w:val="center"/>
              <w:rPr>
                <w:rFonts w:ascii="Arial" w:hAnsi="Arial" w:cs="Arial"/>
                <w:b/>
                <w:bCs/>
                <w:color w:val="FFFFFF"/>
                <w:sz w:val="16"/>
                <w:szCs w:val="16"/>
              </w:rPr>
            </w:pPr>
            <w:r w:rsidRPr="00382E08">
              <w:rPr>
                <w:rFonts w:ascii="Arial" w:hAnsi="Arial" w:cs="Arial"/>
                <w:b/>
                <w:bCs/>
                <w:color w:val="FFFFFF"/>
                <w:sz w:val="16"/>
                <w:szCs w:val="16"/>
              </w:rPr>
              <w:t>Easting (UTM)</w:t>
            </w:r>
          </w:p>
        </w:tc>
        <w:tc>
          <w:tcPr>
            <w:tcW w:w="992" w:type="dxa"/>
            <w:tcBorders>
              <w:top w:val="single" w:sz="4" w:space="0" w:color="auto"/>
              <w:left w:val="nil"/>
              <w:bottom w:val="single" w:sz="4" w:space="0" w:color="auto"/>
              <w:right w:val="single" w:sz="4" w:space="0" w:color="auto"/>
            </w:tcBorders>
            <w:shd w:val="clear" w:color="000000" w:fill="A5A5A5"/>
            <w:vAlign w:val="center"/>
            <w:hideMark/>
          </w:tcPr>
          <w:p w:rsidR="00382E08" w:rsidRPr="00382E08" w:rsidRDefault="00382E08" w:rsidP="00382E08">
            <w:pPr>
              <w:jc w:val="center"/>
              <w:rPr>
                <w:rFonts w:ascii="Arial" w:hAnsi="Arial" w:cs="Arial"/>
                <w:b/>
                <w:bCs/>
                <w:color w:val="FFFFFF"/>
                <w:sz w:val="16"/>
                <w:szCs w:val="16"/>
              </w:rPr>
            </w:pPr>
            <w:r w:rsidRPr="00382E08">
              <w:rPr>
                <w:rFonts w:ascii="Arial" w:hAnsi="Arial" w:cs="Arial"/>
                <w:b/>
                <w:bCs/>
                <w:color w:val="FFFFFF"/>
                <w:sz w:val="16"/>
                <w:szCs w:val="16"/>
              </w:rPr>
              <w:t>Northing (UTM)</w:t>
            </w:r>
          </w:p>
        </w:tc>
        <w:tc>
          <w:tcPr>
            <w:tcW w:w="709" w:type="dxa"/>
            <w:tcBorders>
              <w:top w:val="single" w:sz="4" w:space="0" w:color="auto"/>
              <w:left w:val="nil"/>
              <w:bottom w:val="single" w:sz="4" w:space="0" w:color="auto"/>
              <w:right w:val="single" w:sz="4" w:space="0" w:color="auto"/>
            </w:tcBorders>
            <w:shd w:val="clear" w:color="000000" w:fill="A5A5A5"/>
            <w:vAlign w:val="center"/>
            <w:hideMark/>
          </w:tcPr>
          <w:p w:rsidR="00382E08" w:rsidRPr="00382E08" w:rsidRDefault="00382E08" w:rsidP="00382E08">
            <w:pPr>
              <w:jc w:val="center"/>
              <w:rPr>
                <w:rFonts w:ascii="Arial" w:hAnsi="Arial" w:cs="Arial"/>
                <w:b/>
                <w:bCs/>
                <w:color w:val="FFFFFF"/>
                <w:sz w:val="16"/>
                <w:szCs w:val="16"/>
              </w:rPr>
            </w:pPr>
            <w:r w:rsidRPr="00382E08">
              <w:rPr>
                <w:rFonts w:ascii="Arial" w:hAnsi="Arial" w:cs="Arial"/>
                <w:b/>
                <w:bCs/>
                <w:color w:val="FFFFFF"/>
                <w:sz w:val="16"/>
                <w:szCs w:val="16"/>
              </w:rPr>
              <w:t>RL (UTM)</w:t>
            </w:r>
          </w:p>
        </w:tc>
        <w:tc>
          <w:tcPr>
            <w:tcW w:w="567" w:type="dxa"/>
            <w:tcBorders>
              <w:top w:val="single" w:sz="4" w:space="0" w:color="auto"/>
              <w:left w:val="nil"/>
              <w:bottom w:val="single" w:sz="4" w:space="0" w:color="auto"/>
              <w:right w:val="single" w:sz="4" w:space="0" w:color="auto"/>
            </w:tcBorders>
            <w:shd w:val="clear" w:color="000000" w:fill="A5A5A5"/>
            <w:vAlign w:val="center"/>
            <w:hideMark/>
          </w:tcPr>
          <w:p w:rsidR="00382E08" w:rsidRPr="00382E08" w:rsidRDefault="00382E08" w:rsidP="00382E08">
            <w:pPr>
              <w:jc w:val="center"/>
              <w:rPr>
                <w:rFonts w:ascii="Arial" w:hAnsi="Arial" w:cs="Arial"/>
                <w:b/>
                <w:bCs/>
                <w:color w:val="FFFFFF"/>
                <w:sz w:val="16"/>
                <w:szCs w:val="16"/>
              </w:rPr>
            </w:pPr>
            <w:r w:rsidRPr="00382E08">
              <w:rPr>
                <w:rFonts w:ascii="Arial" w:hAnsi="Arial" w:cs="Arial"/>
                <w:b/>
                <w:bCs/>
                <w:color w:val="FFFFFF"/>
                <w:sz w:val="16"/>
                <w:szCs w:val="16"/>
              </w:rPr>
              <w:t>Dip</w:t>
            </w:r>
          </w:p>
        </w:tc>
        <w:tc>
          <w:tcPr>
            <w:tcW w:w="992" w:type="dxa"/>
            <w:tcBorders>
              <w:top w:val="single" w:sz="4" w:space="0" w:color="auto"/>
              <w:left w:val="nil"/>
              <w:bottom w:val="single" w:sz="4" w:space="0" w:color="auto"/>
              <w:right w:val="single" w:sz="4" w:space="0" w:color="auto"/>
            </w:tcBorders>
            <w:shd w:val="clear" w:color="000000" w:fill="A5A5A5"/>
            <w:vAlign w:val="center"/>
            <w:hideMark/>
          </w:tcPr>
          <w:p w:rsidR="00382E08" w:rsidRPr="00382E08" w:rsidRDefault="00382E08" w:rsidP="00382E08">
            <w:pPr>
              <w:jc w:val="center"/>
              <w:rPr>
                <w:rFonts w:ascii="Arial" w:hAnsi="Arial" w:cs="Arial"/>
                <w:b/>
                <w:bCs/>
                <w:color w:val="FFFFFF"/>
                <w:sz w:val="16"/>
                <w:szCs w:val="16"/>
              </w:rPr>
            </w:pPr>
            <w:r w:rsidRPr="00382E08">
              <w:rPr>
                <w:rFonts w:ascii="Arial" w:hAnsi="Arial" w:cs="Arial"/>
                <w:b/>
                <w:bCs/>
                <w:color w:val="FFFFFF"/>
                <w:sz w:val="16"/>
                <w:szCs w:val="16"/>
              </w:rPr>
              <w:t>Azimuth</w:t>
            </w:r>
          </w:p>
        </w:tc>
        <w:tc>
          <w:tcPr>
            <w:tcW w:w="992" w:type="dxa"/>
            <w:tcBorders>
              <w:top w:val="single" w:sz="4" w:space="0" w:color="auto"/>
              <w:left w:val="nil"/>
              <w:bottom w:val="single" w:sz="4" w:space="0" w:color="auto"/>
              <w:right w:val="single" w:sz="4" w:space="0" w:color="auto"/>
            </w:tcBorders>
            <w:shd w:val="clear" w:color="000000" w:fill="A5A5A5"/>
            <w:vAlign w:val="center"/>
            <w:hideMark/>
          </w:tcPr>
          <w:p w:rsidR="00382E08" w:rsidRPr="00382E08" w:rsidRDefault="00382E08" w:rsidP="00382E08">
            <w:pPr>
              <w:jc w:val="center"/>
              <w:rPr>
                <w:rFonts w:ascii="Arial" w:hAnsi="Arial" w:cs="Arial"/>
                <w:b/>
                <w:bCs/>
                <w:color w:val="FFFFFF"/>
                <w:sz w:val="16"/>
                <w:szCs w:val="16"/>
              </w:rPr>
            </w:pPr>
            <w:r w:rsidRPr="00382E08">
              <w:rPr>
                <w:rFonts w:ascii="Arial" w:hAnsi="Arial" w:cs="Arial"/>
                <w:b/>
                <w:bCs/>
                <w:color w:val="FFFFFF"/>
                <w:sz w:val="16"/>
                <w:szCs w:val="16"/>
              </w:rPr>
              <w:t>Depth From  (m)</w:t>
            </w:r>
          </w:p>
        </w:tc>
        <w:tc>
          <w:tcPr>
            <w:tcW w:w="851" w:type="dxa"/>
            <w:tcBorders>
              <w:top w:val="single" w:sz="4" w:space="0" w:color="auto"/>
              <w:left w:val="nil"/>
              <w:bottom w:val="single" w:sz="4" w:space="0" w:color="auto"/>
              <w:right w:val="single" w:sz="4" w:space="0" w:color="auto"/>
            </w:tcBorders>
            <w:shd w:val="clear" w:color="000000" w:fill="A5A5A5"/>
            <w:vAlign w:val="center"/>
            <w:hideMark/>
          </w:tcPr>
          <w:p w:rsidR="00382E08" w:rsidRPr="00382E08" w:rsidRDefault="00382E08" w:rsidP="00382E08">
            <w:pPr>
              <w:jc w:val="center"/>
              <w:rPr>
                <w:rFonts w:ascii="Arial" w:hAnsi="Arial" w:cs="Arial"/>
                <w:b/>
                <w:bCs/>
                <w:color w:val="FFFFFF"/>
                <w:sz w:val="16"/>
                <w:szCs w:val="16"/>
              </w:rPr>
            </w:pPr>
            <w:r w:rsidRPr="00382E08">
              <w:rPr>
                <w:rFonts w:ascii="Arial" w:hAnsi="Arial" w:cs="Arial"/>
                <w:b/>
                <w:bCs/>
                <w:color w:val="FFFFFF"/>
                <w:sz w:val="16"/>
                <w:szCs w:val="16"/>
              </w:rPr>
              <w:t>Depth To (m)</w:t>
            </w:r>
          </w:p>
        </w:tc>
        <w:tc>
          <w:tcPr>
            <w:tcW w:w="850" w:type="dxa"/>
            <w:tcBorders>
              <w:top w:val="single" w:sz="4" w:space="0" w:color="auto"/>
              <w:left w:val="nil"/>
              <w:bottom w:val="single" w:sz="4" w:space="0" w:color="auto"/>
              <w:right w:val="single" w:sz="4" w:space="0" w:color="auto"/>
            </w:tcBorders>
            <w:shd w:val="clear" w:color="000000" w:fill="A5A5A5"/>
            <w:vAlign w:val="center"/>
            <w:hideMark/>
          </w:tcPr>
          <w:p w:rsidR="00382E08" w:rsidRPr="00382E08" w:rsidRDefault="00382E08" w:rsidP="00382E08">
            <w:pPr>
              <w:jc w:val="center"/>
              <w:rPr>
                <w:rFonts w:ascii="Arial" w:hAnsi="Arial" w:cs="Arial"/>
                <w:b/>
                <w:bCs/>
                <w:color w:val="FFFFFF"/>
                <w:sz w:val="16"/>
                <w:szCs w:val="16"/>
              </w:rPr>
            </w:pPr>
            <w:r w:rsidRPr="00382E08">
              <w:rPr>
                <w:rFonts w:ascii="Arial" w:hAnsi="Arial" w:cs="Arial"/>
                <w:b/>
                <w:bCs/>
                <w:color w:val="FFFFFF"/>
                <w:sz w:val="16"/>
                <w:szCs w:val="16"/>
              </w:rPr>
              <w:t>Interval (m)</w:t>
            </w:r>
          </w:p>
        </w:tc>
        <w:tc>
          <w:tcPr>
            <w:tcW w:w="1134" w:type="dxa"/>
            <w:tcBorders>
              <w:top w:val="single" w:sz="4" w:space="0" w:color="auto"/>
              <w:left w:val="nil"/>
              <w:bottom w:val="single" w:sz="4" w:space="0" w:color="auto"/>
              <w:right w:val="single" w:sz="4" w:space="0" w:color="auto"/>
            </w:tcBorders>
            <w:shd w:val="clear" w:color="000000" w:fill="A5A5A5"/>
            <w:vAlign w:val="center"/>
            <w:hideMark/>
          </w:tcPr>
          <w:p w:rsidR="00382E08" w:rsidRPr="00382E08" w:rsidRDefault="00382E08" w:rsidP="00382E08">
            <w:pPr>
              <w:jc w:val="center"/>
              <w:rPr>
                <w:rFonts w:ascii="Arial" w:hAnsi="Arial" w:cs="Arial"/>
                <w:b/>
                <w:bCs/>
                <w:color w:val="FFFFFF"/>
                <w:sz w:val="16"/>
                <w:szCs w:val="16"/>
              </w:rPr>
            </w:pPr>
            <w:r w:rsidRPr="00382E08">
              <w:rPr>
                <w:rFonts w:ascii="Arial" w:hAnsi="Arial" w:cs="Arial"/>
                <w:b/>
                <w:bCs/>
                <w:color w:val="FFFFFF"/>
                <w:sz w:val="16"/>
                <w:szCs w:val="16"/>
              </w:rPr>
              <w:t>Weighted Avg. Grade        (g/t)</w:t>
            </w:r>
          </w:p>
        </w:tc>
      </w:tr>
      <w:tr w:rsidR="00382E08" w:rsidRPr="00382E08" w:rsidTr="00382E08">
        <w:trPr>
          <w:trHeight w:val="225"/>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KV12-540</w:t>
            </w:r>
          </w:p>
        </w:tc>
        <w:tc>
          <w:tcPr>
            <w:tcW w:w="992" w:type="dxa"/>
            <w:tcBorders>
              <w:top w:val="nil"/>
              <w:left w:val="nil"/>
              <w:bottom w:val="single" w:sz="4" w:space="0" w:color="auto"/>
              <w:right w:val="single" w:sz="4" w:space="0" w:color="auto"/>
            </w:tcBorders>
            <w:shd w:val="clear" w:color="auto" w:fill="auto"/>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639952</w:t>
            </w:r>
          </w:p>
        </w:tc>
        <w:tc>
          <w:tcPr>
            <w:tcW w:w="992" w:type="dxa"/>
            <w:tcBorders>
              <w:top w:val="nil"/>
              <w:left w:val="nil"/>
              <w:bottom w:val="single" w:sz="4" w:space="0" w:color="auto"/>
              <w:right w:val="single" w:sz="4" w:space="0" w:color="auto"/>
            </w:tcBorders>
            <w:shd w:val="clear" w:color="auto" w:fill="auto"/>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662280</w:t>
            </w:r>
          </w:p>
        </w:tc>
        <w:tc>
          <w:tcPr>
            <w:tcW w:w="709" w:type="dxa"/>
            <w:tcBorders>
              <w:top w:val="nil"/>
              <w:left w:val="nil"/>
              <w:bottom w:val="single" w:sz="4" w:space="0" w:color="auto"/>
              <w:right w:val="single" w:sz="4" w:space="0" w:color="auto"/>
            </w:tcBorders>
            <w:shd w:val="clear" w:color="auto" w:fill="auto"/>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132</w:t>
            </w:r>
          </w:p>
        </w:tc>
        <w:tc>
          <w:tcPr>
            <w:tcW w:w="567" w:type="dxa"/>
            <w:tcBorders>
              <w:top w:val="nil"/>
              <w:left w:val="nil"/>
              <w:bottom w:val="single" w:sz="4" w:space="0" w:color="auto"/>
              <w:right w:val="single" w:sz="4" w:space="0" w:color="auto"/>
            </w:tcBorders>
            <w:shd w:val="clear" w:color="auto" w:fill="auto"/>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-50</w:t>
            </w:r>
          </w:p>
        </w:tc>
        <w:tc>
          <w:tcPr>
            <w:tcW w:w="992" w:type="dxa"/>
            <w:tcBorders>
              <w:top w:val="nil"/>
              <w:left w:val="nil"/>
              <w:bottom w:val="single" w:sz="4" w:space="0" w:color="auto"/>
              <w:right w:val="single" w:sz="4" w:space="0" w:color="auto"/>
            </w:tcBorders>
            <w:shd w:val="clear" w:color="auto" w:fill="auto"/>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290</w:t>
            </w:r>
          </w:p>
        </w:tc>
        <w:tc>
          <w:tcPr>
            <w:tcW w:w="992" w:type="dxa"/>
            <w:tcBorders>
              <w:top w:val="nil"/>
              <w:left w:val="nil"/>
              <w:bottom w:val="single" w:sz="4" w:space="0" w:color="auto"/>
              <w:right w:val="single" w:sz="4" w:space="0" w:color="auto"/>
            </w:tcBorders>
            <w:shd w:val="clear" w:color="auto" w:fill="auto"/>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103.0</w:t>
            </w:r>
          </w:p>
        </w:tc>
        <w:tc>
          <w:tcPr>
            <w:tcW w:w="851" w:type="dxa"/>
            <w:tcBorders>
              <w:top w:val="nil"/>
              <w:left w:val="nil"/>
              <w:bottom w:val="single" w:sz="4" w:space="0" w:color="auto"/>
              <w:right w:val="single" w:sz="4" w:space="0" w:color="auto"/>
            </w:tcBorders>
            <w:shd w:val="clear" w:color="auto" w:fill="auto"/>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108.0</w:t>
            </w:r>
          </w:p>
        </w:tc>
        <w:tc>
          <w:tcPr>
            <w:tcW w:w="850" w:type="dxa"/>
            <w:tcBorders>
              <w:top w:val="nil"/>
              <w:left w:val="nil"/>
              <w:bottom w:val="single" w:sz="4" w:space="0" w:color="auto"/>
              <w:right w:val="single" w:sz="4" w:space="0" w:color="auto"/>
            </w:tcBorders>
            <w:shd w:val="clear" w:color="auto" w:fill="auto"/>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5.0</w:t>
            </w:r>
          </w:p>
        </w:tc>
        <w:tc>
          <w:tcPr>
            <w:tcW w:w="1134" w:type="dxa"/>
            <w:tcBorders>
              <w:top w:val="nil"/>
              <w:left w:val="nil"/>
              <w:bottom w:val="single" w:sz="4" w:space="0" w:color="auto"/>
              <w:right w:val="single" w:sz="4" w:space="0" w:color="auto"/>
            </w:tcBorders>
            <w:shd w:val="clear" w:color="auto" w:fill="auto"/>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3.33</w:t>
            </w:r>
          </w:p>
        </w:tc>
      </w:tr>
      <w:tr w:rsidR="00382E08" w:rsidRPr="00382E08" w:rsidTr="00382E08">
        <w:trPr>
          <w:trHeight w:val="225"/>
        </w:trPr>
        <w:tc>
          <w:tcPr>
            <w:tcW w:w="5262"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2E08" w:rsidRPr="00382E08" w:rsidRDefault="00382E08" w:rsidP="00382E08">
            <w:pPr>
              <w:jc w:val="center"/>
              <w:rPr>
                <w:rFonts w:ascii="Arial" w:hAnsi="Arial" w:cs="Arial"/>
                <w:b/>
                <w:bCs/>
                <w:i/>
                <w:iCs/>
                <w:sz w:val="16"/>
                <w:szCs w:val="16"/>
              </w:rPr>
            </w:pPr>
            <w:r w:rsidRPr="00382E08">
              <w:rPr>
                <w:rFonts w:ascii="Arial" w:hAnsi="Arial" w:cs="Arial"/>
                <w:b/>
                <w:bCs/>
                <w:i/>
                <w:iCs/>
                <w:sz w:val="16"/>
                <w:szCs w:val="16"/>
              </w:rPr>
              <w:t>including</w:t>
            </w:r>
          </w:p>
        </w:tc>
        <w:tc>
          <w:tcPr>
            <w:tcW w:w="992" w:type="dxa"/>
            <w:tcBorders>
              <w:top w:val="nil"/>
              <w:left w:val="nil"/>
              <w:bottom w:val="single" w:sz="4" w:space="0" w:color="auto"/>
              <w:right w:val="single" w:sz="4" w:space="0" w:color="auto"/>
            </w:tcBorders>
            <w:shd w:val="clear" w:color="auto" w:fill="auto"/>
            <w:noWrap/>
            <w:vAlign w:val="center"/>
            <w:hideMark/>
          </w:tcPr>
          <w:p w:rsidR="00382E08" w:rsidRPr="00382E08" w:rsidRDefault="00382E08" w:rsidP="00382E08">
            <w:pPr>
              <w:jc w:val="center"/>
              <w:rPr>
                <w:rFonts w:ascii="Arial" w:hAnsi="Arial" w:cs="Arial"/>
                <w:b/>
                <w:bCs/>
                <w:sz w:val="16"/>
                <w:szCs w:val="16"/>
              </w:rPr>
            </w:pPr>
            <w:r w:rsidRPr="00382E08">
              <w:rPr>
                <w:rFonts w:ascii="Arial" w:hAnsi="Arial" w:cs="Arial"/>
                <w:b/>
                <w:bCs/>
                <w:sz w:val="16"/>
                <w:szCs w:val="16"/>
              </w:rPr>
              <w:t>103.0</w:t>
            </w:r>
          </w:p>
        </w:tc>
        <w:tc>
          <w:tcPr>
            <w:tcW w:w="851" w:type="dxa"/>
            <w:tcBorders>
              <w:top w:val="nil"/>
              <w:left w:val="nil"/>
              <w:bottom w:val="single" w:sz="4" w:space="0" w:color="auto"/>
              <w:right w:val="single" w:sz="4" w:space="0" w:color="auto"/>
            </w:tcBorders>
            <w:shd w:val="clear" w:color="auto" w:fill="auto"/>
            <w:noWrap/>
            <w:vAlign w:val="center"/>
            <w:hideMark/>
          </w:tcPr>
          <w:p w:rsidR="00382E08" w:rsidRPr="00382E08" w:rsidRDefault="00382E08" w:rsidP="00382E08">
            <w:pPr>
              <w:jc w:val="center"/>
              <w:rPr>
                <w:rFonts w:ascii="Arial" w:hAnsi="Arial" w:cs="Arial"/>
                <w:b/>
                <w:bCs/>
                <w:sz w:val="16"/>
                <w:szCs w:val="16"/>
              </w:rPr>
            </w:pPr>
            <w:r w:rsidRPr="00382E08">
              <w:rPr>
                <w:rFonts w:ascii="Arial" w:hAnsi="Arial" w:cs="Arial"/>
                <w:b/>
                <w:bCs/>
                <w:sz w:val="16"/>
                <w:szCs w:val="16"/>
              </w:rPr>
              <w:t>105.0</w:t>
            </w:r>
          </w:p>
        </w:tc>
        <w:tc>
          <w:tcPr>
            <w:tcW w:w="850" w:type="dxa"/>
            <w:tcBorders>
              <w:top w:val="nil"/>
              <w:left w:val="nil"/>
              <w:bottom w:val="single" w:sz="4" w:space="0" w:color="auto"/>
              <w:right w:val="single" w:sz="4" w:space="0" w:color="auto"/>
            </w:tcBorders>
            <w:shd w:val="clear" w:color="auto" w:fill="auto"/>
            <w:noWrap/>
            <w:vAlign w:val="center"/>
            <w:hideMark/>
          </w:tcPr>
          <w:p w:rsidR="00382E08" w:rsidRPr="00382E08" w:rsidRDefault="00382E08" w:rsidP="00382E08">
            <w:pPr>
              <w:jc w:val="center"/>
              <w:rPr>
                <w:rFonts w:ascii="Arial" w:hAnsi="Arial" w:cs="Arial"/>
                <w:b/>
                <w:bCs/>
                <w:sz w:val="16"/>
                <w:szCs w:val="16"/>
              </w:rPr>
            </w:pPr>
            <w:r w:rsidRPr="00382E08">
              <w:rPr>
                <w:rFonts w:ascii="Arial" w:hAnsi="Arial" w:cs="Arial"/>
                <w:b/>
                <w:bCs/>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382E08" w:rsidRPr="00382E08" w:rsidRDefault="00382E08" w:rsidP="00382E08">
            <w:pPr>
              <w:jc w:val="center"/>
              <w:rPr>
                <w:rFonts w:ascii="Arial" w:hAnsi="Arial" w:cs="Arial"/>
                <w:b/>
                <w:bCs/>
                <w:sz w:val="16"/>
                <w:szCs w:val="16"/>
              </w:rPr>
            </w:pPr>
            <w:r w:rsidRPr="00382E08">
              <w:rPr>
                <w:rFonts w:ascii="Arial" w:hAnsi="Arial" w:cs="Arial"/>
                <w:b/>
                <w:bCs/>
                <w:sz w:val="16"/>
                <w:szCs w:val="16"/>
              </w:rPr>
              <w:t>5.30</w:t>
            </w:r>
          </w:p>
        </w:tc>
      </w:tr>
      <w:tr w:rsidR="00382E08" w:rsidRPr="00382E08" w:rsidTr="00382E08">
        <w:trPr>
          <w:trHeight w:val="225"/>
        </w:trPr>
        <w:tc>
          <w:tcPr>
            <w:tcW w:w="1010" w:type="dxa"/>
            <w:vMerge w:val="restart"/>
            <w:tcBorders>
              <w:top w:val="nil"/>
              <w:left w:val="single" w:sz="4" w:space="0" w:color="auto"/>
              <w:bottom w:val="single" w:sz="4" w:space="0" w:color="000000"/>
              <w:right w:val="single" w:sz="4" w:space="0" w:color="auto"/>
            </w:tcBorders>
            <w:shd w:val="clear" w:color="000000" w:fill="D8D8D8"/>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KV12-541</w:t>
            </w:r>
          </w:p>
        </w:tc>
        <w:tc>
          <w:tcPr>
            <w:tcW w:w="992" w:type="dxa"/>
            <w:vMerge w:val="restart"/>
            <w:tcBorders>
              <w:top w:val="nil"/>
              <w:left w:val="single" w:sz="4" w:space="0" w:color="auto"/>
              <w:bottom w:val="single" w:sz="4" w:space="0" w:color="000000"/>
              <w:right w:val="single" w:sz="4" w:space="0" w:color="auto"/>
            </w:tcBorders>
            <w:shd w:val="clear" w:color="000000" w:fill="D8D8D8"/>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639932</w:t>
            </w:r>
          </w:p>
        </w:tc>
        <w:tc>
          <w:tcPr>
            <w:tcW w:w="992" w:type="dxa"/>
            <w:vMerge w:val="restart"/>
            <w:tcBorders>
              <w:top w:val="nil"/>
              <w:left w:val="single" w:sz="4" w:space="0" w:color="auto"/>
              <w:bottom w:val="single" w:sz="4" w:space="0" w:color="000000"/>
              <w:right w:val="single" w:sz="4" w:space="0" w:color="auto"/>
            </w:tcBorders>
            <w:shd w:val="clear" w:color="000000" w:fill="D8D8D8"/>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662287</w:t>
            </w:r>
          </w:p>
        </w:tc>
        <w:tc>
          <w:tcPr>
            <w:tcW w:w="709" w:type="dxa"/>
            <w:vMerge w:val="restart"/>
            <w:tcBorders>
              <w:top w:val="nil"/>
              <w:left w:val="single" w:sz="4" w:space="0" w:color="auto"/>
              <w:bottom w:val="single" w:sz="4" w:space="0" w:color="000000"/>
              <w:right w:val="single" w:sz="4" w:space="0" w:color="auto"/>
            </w:tcBorders>
            <w:shd w:val="clear" w:color="000000" w:fill="D8D8D8"/>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135</w:t>
            </w:r>
          </w:p>
        </w:tc>
        <w:tc>
          <w:tcPr>
            <w:tcW w:w="567" w:type="dxa"/>
            <w:vMerge w:val="restart"/>
            <w:tcBorders>
              <w:top w:val="nil"/>
              <w:left w:val="single" w:sz="4" w:space="0" w:color="auto"/>
              <w:bottom w:val="single" w:sz="4" w:space="0" w:color="000000"/>
              <w:right w:val="single" w:sz="4" w:space="0" w:color="auto"/>
            </w:tcBorders>
            <w:shd w:val="clear" w:color="000000" w:fill="D8D8D8"/>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-50</w:t>
            </w:r>
          </w:p>
        </w:tc>
        <w:tc>
          <w:tcPr>
            <w:tcW w:w="992" w:type="dxa"/>
            <w:vMerge w:val="restart"/>
            <w:tcBorders>
              <w:top w:val="nil"/>
              <w:left w:val="single" w:sz="4" w:space="0" w:color="auto"/>
              <w:bottom w:val="single" w:sz="4" w:space="0" w:color="000000"/>
              <w:right w:val="single" w:sz="4" w:space="0" w:color="auto"/>
            </w:tcBorders>
            <w:shd w:val="clear" w:color="000000" w:fill="D8D8D8"/>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290</w:t>
            </w:r>
          </w:p>
        </w:tc>
        <w:tc>
          <w:tcPr>
            <w:tcW w:w="992" w:type="dxa"/>
            <w:tcBorders>
              <w:top w:val="nil"/>
              <w:left w:val="nil"/>
              <w:bottom w:val="single" w:sz="4" w:space="0" w:color="auto"/>
              <w:right w:val="single" w:sz="4" w:space="0" w:color="auto"/>
            </w:tcBorders>
            <w:shd w:val="clear" w:color="000000" w:fill="D8D8D8"/>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74.0</w:t>
            </w:r>
          </w:p>
        </w:tc>
        <w:tc>
          <w:tcPr>
            <w:tcW w:w="851" w:type="dxa"/>
            <w:tcBorders>
              <w:top w:val="nil"/>
              <w:left w:val="nil"/>
              <w:bottom w:val="single" w:sz="4" w:space="0" w:color="auto"/>
              <w:right w:val="single" w:sz="4" w:space="0" w:color="auto"/>
            </w:tcBorders>
            <w:shd w:val="clear" w:color="000000" w:fill="D8D8D8"/>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78.0</w:t>
            </w:r>
          </w:p>
        </w:tc>
        <w:tc>
          <w:tcPr>
            <w:tcW w:w="850" w:type="dxa"/>
            <w:tcBorders>
              <w:top w:val="nil"/>
              <w:left w:val="nil"/>
              <w:bottom w:val="single" w:sz="4" w:space="0" w:color="auto"/>
              <w:right w:val="single" w:sz="4" w:space="0" w:color="auto"/>
            </w:tcBorders>
            <w:shd w:val="clear" w:color="000000" w:fill="D8D8D8"/>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4.0</w:t>
            </w:r>
          </w:p>
        </w:tc>
        <w:tc>
          <w:tcPr>
            <w:tcW w:w="1134" w:type="dxa"/>
            <w:tcBorders>
              <w:top w:val="nil"/>
              <w:left w:val="nil"/>
              <w:bottom w:val="single" w:sz="4" w:space="0" w:color="auto"/>
              <w:right w:val="single" w:sz="4" w:space="0" w:color="auto"/>
            </w:tcBorders>
            <w:shd w:val="clear" w:color="000000" w:fill="D8D8D8"/>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0.68</w:t>
            </w:r>
          </w:p>
        </w:tc>
      </w:tr>
      <w:tr w:rsidR="00382E08" w:rsidRPr="00382E08" w:rsidTr="00382E08">
        <w:trPr>
          <w:trHeight w:val="225"/>
        </w:trPr>
        <w:tc>
          <w:tcPr>
            <w:tcW w:w="1010" w:type="dxa"/>
            <w:vMerge/>
            <w:tcBorders>
              <w:top w:val="nil"/>
              <w:left w:val="single" w:sz="4" w:space="0" w:color="auto"/>
              <w:bottom w:val="single" w:sz="4" w:space="0" w:color="000000"/>
              <w:right w:val="single" w:sz="4" w:space="0" w:color="auto"/>
            </w:tcBorders>
            <w:vAlign w:val="center"/>
            <w:hideMark/>
          </w:tcPr>
          <w:p w:rsidR="00382E08" w:rsidRPr="00382E08" w:rsidRDefault="00382E08" w:rsidP="00382E08">
            <w:pPr>
              <w:rPr>
                <w:rFonts w:ascii="Arial" w:hAnsi="Arial" w:cs="Arial"/>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382E08" w:rsidRPr="00382E08" w:rsidRDefault="00382E08" w:rsidP="00382E08">
            <w:pPr>
              <w:rPr>
                <w:rFonts w:ascii="Arial" w:hAnsi="Arial" w:cs="Arial"/>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382E08" w:rsidRPr="00382E08" w:rsidRDefault="00382E08" w:rsidP="00382E08">
            <w:pPr>
              <w:rPr>
                <w:rFonts w:ascii="Arial" w:hAnsi="Arial" w:cs="Arial"/>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382E08" w:rsidRPr="00382E08" w:rsidRDefault="00382E08" w:rsidP="00382E08">
            <w:pPr>
              <w:rPr>
                <w:rFonts w:ascii="Arial" w:hAnsi="Arial" w:cs="Arial"/>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382E08" w:rsidRPr="00382E08" w:rsidRDefault="00382E08" w:rsidP="00382E08">
            <w:pPr>
              <w:rPr>
                <w:rFonts w:ascii="Arial" w:hAnsi="Arial" w:cs="Arial"/>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382E08" w:rsidRPr="00382E08" w:rsidRDefault="00382E08" w:rsidP="00382E08">
            <w:pPr>
              <w:rPr>
                <w:rFonts w:ascii="Arial" w:hAnsi="Arial" w:cs="Arial"/>
                <w:sz w:val="16"/>
                <w:szCs w:val="16"/>
              </w:rPr>
            </w:pPr>
          </w:p>
        </w:tc>
        <w:tc>
          <w:tcPr>
            <w:tcW w:w="992" w:type="dxa"/>
            <w:tcBorders>
              <w:top w:val="nil"/>
              <w:left w:val="nil"/>
              <w:bottom w:val="single" w:sz="4" w:space="0" w:color="auto"/>
              <w:right w:val="single" w:sz="4" w:space="0" w:color="auto"/>
            </w:tcBorders>
            <w:shd w:val="clear" w:color="000000" w:fill="D8D8D8"/>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138.0</w:t>
            </w:r>
          </w:p>
        </w:tc>
        <w:tc>
          <w:tcPr>
            <w:tcW w:w="851" w:type="dxa"/>
            <w:tcBorders>
              <w:top w:val="nil"/>
              <w:left w:val="nil"/>
              <w:bottom w:val="single" w:sz="4" w:space="0" w:color="auto"/>
              <w:right w:val="single" w:sz="4" w:space="0" w:color="auto"/>
            </w:tcBorders>
            <w:shd w:val="clear" w:color="000000" w:fill="D8D8D8"/>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140.0</w:t>
            </w:r>
          </w:p>
        </w:tc>
        <w:tc>
          <w:tcPr>
            <w:tcW w:w="850" w:type="dxa"/>
            <w:tcBorders>
              <w:top w:val="nil"/>
              <w:left w:val="nil"/>
              <w:bottom w:val="single" w:sz="4" w:space="0" w:color="auto"/>
              <w:right w:val="single" w:sz="4" w:space="0" w:color="auto"/>
            </w:tcBorders>
            <w:shd w:val="clear" w:color="000000" w:fill="D8D8D8"/>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2.0</w:t>
            </w:r>
          </w:p>
        </w:tc>
        <w:tc>
          <w:tcPr>
            <w:tcW w:w="1134" w:type="dxa"/>
            <w:tcBorders>
              <w:top w:val="nil"/>
              <w:left w:val="nil"/>
              <w:bottom w:val="single" w:sz="4" w:space="0" w:color="auto"/>
              <w:right w:val="single" w:sz="4" w:space="0" w:color="auto"/>
            </w:tcBorders>
            <w:shd w:val="clear" w:color="000000" w:fill="D8D8D8"/>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1.00</w:t>
            </w:r>
          </w:p>
        </w:tc>
      </w:tr>
      <w:tr w:rsidR="00382E08" w:rsidRPr="00382E08" w:rsidTr="00382E08">
        <w:trPr>
          <w:trHeight w:val="225"/>
        </w:trPr>
        <w:tc>
          <w:tcPr>
            <w:tcW w:w="10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KV12-542</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639969</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662274</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130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-50</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290</w:t>
            </w:r>
          </w:p>
        </w:tc>
        <w:tc>
          <w:tcPr>
            <w:tcW w:w="992" w:type="dxa"/>
            <w:tcBorders>
              <w:top w:val="nil"/>
              <w:left w:val="nil"/>
              <w:bottom w:val="single" w:sz="4" w:space="0" w:color="auto"/>
              <w:right w:val="single" w:sz="4" w:space="0" w:color="auto"/>
            </w:tcBorders>
            <w:shd w:val="clear" w:color="auto" w:fill="auto"/>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128.0</w:t>
            </w:r>
          </w:p>
        </w:tc>
        <w:tc>
          <w:tcPr>
            <w:tcW w:w="851" w:type="dxa"/>
            <w:tcBorders>
              <w:top w:val="nil"/>
              <w:left w:val="nil"/>
              <w:bottom w:val="single" w:sz="4" w:space="0" w:color="auto"/>
              <w:right w:val="single" w:sz="4" w:space="0" w:color="auto"/>
            </w:tcBorders>
            <w:shd w:val="clear" w:color="auto" w:fill="auto"/>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129.0</w:t>
            </w:r>
          </w:p>
        </w:tc>
        <w:tc>
          <w:tcPr>
            <w:tcW w:w="850" w:type="dxa"/>
            <w:tcBorders>
              <w:top w:val="nil"/>
              <w:left w:val="nil"/>
              <w:bottom w:val="single" w:sz="4" w:space="0" w:color="auto"/>
              <w:right w:val="single" w:sz="4" w:space="0" w:color="auto"/>
            </w:tcBorders>
            <w:shd w:val="clear" w:color="auto" w:fill="auto"/>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1.51</w:t>
            </w:r>
          </w:p>
        </w:tc>
      </w:tr>
      <w:tr w:rsidR="00382E08" w:rsidRPr="00382E08" w:rsidTr="00382E08">
        <w:trPr>
          <w:trHeight w:val="225"/>
        </w:trPr>
        <w:tc>
          <w:tcPr>
            <w:tcW w:w="1010" w:type="dxa"/>
            <w:vMerge/>
            <w:tcBorders>
              <w:top w:val="nil"/>
              <w:left w:val="single" w:sz="4" w:space="0" w:color="auto"/>
              <w:bottom w:val="single" w:sz="4" w:space="0" w:color="000000"/>
              <w:right w:val="single" w:sz="4" w:space="0" w:color="auto"/>
            </w:tcBorders>
            <w:vAlign w:val="center"/>
            <w:hideMark/>
          </w:tcPr>
          <w:p w:rsidR="00382E08" w:rsidRPr="00382E08" w:rsidRDefault="00382E08" w:rsidP="00382E08">
            <w:pPr>
              <w:rPr>
                <w:rFonts w:ascii="Arial" w:hAnsi="Arial" w:cs="Arial"/>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382E08" w:rsidRPr="00382E08" w:rsidRDefault="00382E08" w:rsidP="00382E08">
            <w:pPr>
              <w:rPr>
                <w:rFonts w:ascii="Arial" w:hAnsi="Arial" w:cs="Arial"/>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382E08" w:rsidRPr="00382E08" w:rsidRDefault="00382E08" w:rsidP="00382E08">
            <w:pPr>
              <w:rPr>
                <w:rFonts w:ascii="Arial" w:hAnsi="Arial" w:cs="Arial"/>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382E08" w:rsidRPr="00382E08" w:rsidRDefault="00382E08" w:rsidP="00382E08">
            <w:pPr>
              <w:rPr>
                <w:rFonts w:ascii="Arial" w:hAnsi="Arial" w:cs="Arial"/>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382E08" w:rsidRPr="00382E08" w:rsidRDefault="00382E08" w:rsidP="00382E08">
            <w:pPr>
              <w:rPr>
                <w:rFonts w:ascii="Arial" w:hAnsi="Arial" w:cs="Arial"/>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382E08" w:rsidRPr="00382E08" w:rsidRDefault="00382E08" w:rsidP="00382E08">
            <w:pP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136.0</w:t>
            </w:r>
          </w:p>
        </w:tc>
        <w:tc>
          <w:tcPr>
            <w:tcW w:w="851" w:type="dxa"/>
            <w:tcBorders>
              <w:top w:val="nil"/>
              <w:left w:val="nil"/>
              <w:bottom w:val="single" w:sz="4" w:space="0" w:color="auto"/>
              <w:right w:val="single" w:sz="4" w:space="0" w:color="auto"/>
            </w:tcBorders>
            <w:shd w:val="clear" w:color="auto" w:fill="auto"/>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138.0</w:t>
            </w:r>
          </w:p>
        </w:tc>
        <w:tc>
          <w:tcPr>
            <w:tcW w:w="850" w:type="dxa"/>
            <w:tcBorders>
              <w:top w:val="nil"/>
              <w:left w:val="nil"/>
              <w:bottom w:val="single" w:sz="4" w:space="0" w:color="auto"/>
              <w:right w:val="single" w:sz="4" w:space="0" w:color="auto"/>
            </w:tcBorders>
            <w:shd w:val="clear" w:color="auto" w:fill="auto"/>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1.50</w:t>
            </w:r>
          </w:p>
        </w:tc>
      </w:tr>
      <w:tr w:rsidR="00382E08" w:rsidRPr="00382E08" w:rsidTr="00382E08">
        <w:trPr>
          <w:trHeight w:val="225"/>
        </w:trPr>
        <w:tc>
          <w:tcPr>
            <w:tcW w:w="1010" w:type="dxa"/>
            <w:tcBorders>
              <w:top w:val="nil"/>
              <w:left w:val="single" w:sz="4" w:space="0" w:color="auto"/>
              <w:bottom w:val="nil"/>
              <w:right w:val="single" w:sz="4" w:space="0" w:color="auto"/>
            </w:tcBorders>
            <w:shd w:val="clear" w:color="000000" w:fill="D8D8D8"/>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KV12-543</w:t>
            </w:r>
          </w:p>
        </w:tc>
        <w:tc>
          <w:tcPr>
            <w:tcW w:w="992" w:type="dxa"/>
            <w:tcBorders>
              <w:top w:val="nil"/>
              <w:left w:val="nil"/>
              <w:bottom w:val="nil"/>
              <w:right w:val="single" w:sz="4" w:space="0" w:color="auto"/>
            </w:tcBorders>
            <w:shd w:val="clear" w:color="000000" w:fill="D8D8D8"/>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640002</w:t>
            </w:r>
          </w:p>
        </w:tc>
        <w:tc>
          <w:tcPr>
            <w:tcW w:w="992" w:type="dxa"/>
            <w:tcBorders>
              <w:top w:val="nil"/>
              <w:left w:val="nil"/>
              <w:bottom w:val="nil"/>
              <w:right w:val="single" w:sz="4" w:space="0" w:color="auto"/>
            </w:tcBorders>
            <w:shd w:val="clear" w:color="000000" w:fill="D8D8D8"/>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662367</w:t>
            </w:r>
          </w:p>
        </w:tc>
        <w:tc>
          <w:tcPr>
            <w:tcW w:w="709" w:type="dxa"/>
            <w:tcBorders>
              <w:top w:val="nil"/>
              <w:left w:val="nil"/>
              <w:bottom w:val="nil"/>
              <w:right w:val="single" w:sz="4" w:space="0" w:color="auto"/>
            </w:tcBorders>
            <w:shd w:val="clear" w:color="000000" w:fill="D8D8D8"/>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149</w:t>
            </w:r>
          </w:p>
        </w:tc>
        <w:tc>
          <w:tcPr>
            <w:tcW w:w="567" w:type="dxa"/>
            <w:tcBorders>
              <w:top w:val="nil"/>
              <w:left w:val="nil"/>
              <w:bottom w:val="nil"/>
              <w:right w:val="single" w:sz="4" w:space="0" w:color="auto"/>
            </w:tcBorders>
            <w:shd w:val="clear" w:color="000000" w:fill="D8D8D8"/>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-50</w:t>
            </w:r>
          </w:p>
        </w:tc>
        <w:tc>
          <w:tcPr>
            <w:tcW w:w="992" w:type="dxa"/>
            <w:tcBorders>
              <w:top w:val="nil"/>
              <w:left w:val="nil"/>
              <w:bottom w:val="nil"/>
              <w:right w:val="single" w:sz="4" w:space="0" w:color="auto"/>
            </w:tcBorders>
            <w:shd w:val="clear" w:color="000000" w:fill="D8D8D8"/>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290</w:t>
            </w:r>
          </w:p>
        </w:tc>
        <w:tc>
          <w:tcPr>
            <w:tcW w:w="992" w:type="dxa"/>
            <w:tcBorders>
              <w:top w:val="nil"/>
              <w:left w:val="nil"/>
              <w:bottom w:val="single" w:sz="4" w:space="0" w:color="auto"/>
              <w:right w:val="single" w:sz="4" w:space="0" w:color="auto"/>
            </w:tcBorders>
            <w:shd w:val="clear" w:color="000000" w:fill="D8D8D8"/>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123.0</w:t>
            </w:r>
          </w:p>
        </w:tc>
        <w:tc>
          <w:tcPr>
            <w:tcW w:w="851" w:type="dxa"/>
            <w:tcBorders>
              <w:top w:val="nil"/>
              <w:left w:val="nil"/>
              <w:bottom w:val="single" w:sz="4" w:space="0" w:color="auto"/>
              <w:right w:val="single" w:sz="4" w:space="0" w:color="auto"/>
            </w:tcBorders>
            <w:shd w:val="clear" w:color="000000" w:fill="D8D8D8"/>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133.0</w:t>
            </w:r>
          </w:p>
        </w:tc>
        <w:tc>
          <w:tcPr>
            <w:tcW w:w="850" w:type="dxa"/>
            <w:tcBorders>
              <w:top w:val="nil"/>
              <w:left w:val="nil"/>
              <w:bottom w:val="single" w:sz="4" w:space="0" w:color="auto"/>
              <w:right w:val="single" w:sz="4" w:space="0" w:color="auto"/>
            </w:tcBorders>
            <w:shd w:val="clear" w:color="000000" w:fill="D8D8D8"/>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000000" w:fill="D8D8D8"/>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0.67</w:t>
            </w:r>
          </w:p>
        </w:tc>
      </w:tr>
      <w:tr w:rsidR="00382E08" w:rsidRPr="00382E08" w:rsidTr="00382E08">
        <w:trPr>
          <w:trHeight w:val="225"/>
        </w:trPr>
        <w:tc>
          <w:tcPr>
            <w:tcW w:w="10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KV12-544</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640067</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662553</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140</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-50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290</w:t>
            </w:r>
          </w:p>
        </w:tc>
        <w:tc>
          <w:tcPr>
            <w:tcW w:w="992" w:type="dxa"/>
            <w:tcBorders>
              <w:top w:val="nil"/>
              <w:left w:val="nil"/>
              <w:bottom w:val="single" w:sz="4" w:space="0" w:color="auto"/>
              <w:right w:val="single" w:sz="4" w:space="0" w:color="auto"/>
            </w:tcBorders>
            <w:shd w:val="clear" w:color="auto" w:fill="auto"/>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130.0</w:t>
            </w:r>
          </w:p>
        </w:tc>
        <w:tc>
          <w:tcPr>
            <w:tcW w:w="851" w:type="dxa"/>
            <w:tcBorders>
              <w:top w:val="nil"/>
              <w:left w:val="nil"/>
              <w:bottom w:val="single" w:sz="4" w:space="0" w:color="auto"/>
              <w:right w:val="single" w:sz="4" w:space="0" w:color="auto"/>
            </w:tcBorders>
            <w:shd w:val="clear" w:color="auto" w:fill="auto"/>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131.0</w:t>
            </w:r>
          </w:p>
        </w:tc>
        <w:tc>
          <w:tcPr>
            <w:tcW w:w="850" w:type="dxa"/>
            <w:tcBorders>
              <w:top w:val="nil"/>
              <w:left w:val="nil"/>
              <w:bottom w:val="single" w:sz="4" w:space="0" w:color="auto"/>
              <w:right w:val="single" w:sz="4" w:space="0" w:color="auto"/>
            </w:tcBorders>
            <w:shd w:val="clear" w:color="auto" w:fill="auto"/>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2.72</w:t>
            </w:r>
          </w:p>
        </w:tc>
      </w:tr>
      <w:tr w:rsidR="00382E08" w:rsidRPr="00382E08" w:rsidTr="00382E08">
        <w:trPr>
          <w:trHeight w:val="225"/>
        </w:trPr>
        <w:tc>
          <w:tcPr>
            <w:tcW w:w="1010" w:type="dxa"/>
            <w:vMerge/>
            <w:tcBorders>
              <w:top w:val="single" w:sz="4" w:space="0" w:color="auto"/>
              <w:left w:val="single" w:sz="4" w:space="0" w:color="auto"/>
              <w:bottom w:val="single" w:sz="4" w:space="0" w:color="000000"/>
              <w:right w:val="single" w:sz="4" w:space="0" w:color="auto"/>
            </w:tcBorders>
            <w:vAlign w:val="center"/>
            <w:hideMark/>
          </w:tcPr>
          <w:p w:rsidR="00382E08" w:rsidRPr="00382E08" w:rsidRDefault="00382E08" w:rsidP="00382E08">
            <w:pPr>
              <w:rPr>
                <w:rFonts w:ascii="Arial" w:hAnsi="Arial" w:cs="Arial"/>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382E08" w:rsidRPr="00382E08" w:rsidRDefault="00382E08" w:rsidP="00382E08">
            <w:pPr>
              <w:rPr>
                <w:rFonts w:ascii="Arial" w:hAnsi="Arial" w:cs="Arial"/>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382E08" w:rsidRPr="00382E08" w:rsidRDefault="00382E08" w:rsidP="00382E08">
            <w:pPr>
              <w:rPr>
                <w:rFonts w:ascii="Arial" w:hAnsi="Arial" w:cs="Arial"/>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82E08" w:rsidRPr="00382E08" w:rsidRDefault="00382E08" w:rsidP="00382E08">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382E08" w:rsidRPr="00382E08" w:rsidRDefault="00382E08" w:rsidP="00382E08">
            <w:pPr>
              <w:rPr>
                <w:rFonts w:ascii="Arial" w:hAnsi="Arial" w:cs="Arial"/>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382E08" w:rsidRPr="00382E08" w:rsidRDefault="00382E08" w:rsidP="00382E08">
            <w:pP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136.0</w:t>
            </w:r>
          </w:p>
        </w:tc>
        <w:tc>
          <w:tcPr>
            <w:tcW w:w="851" w:type="dxa"/>
            <w:tcBorders>
              <w:top w:val="nil"/>
              <w:left w:val="nil"/>
              <w:bottom w:val="single" w:sz="4" w:space="0" w:color="auto"/>
              <w:right w:val="single" w:sz="4" w:space="0" w:color="auto"/>
            </w:tcBorders>
            <w:shd w:val="clear" w:color="auto" w:fill="auto"/>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137.0</w:t>
            </w:r>
          </w:p>
        </w:tc>
        <w:tc>
          <w:tcPr>
            <w:tcW w:w="850" w:type="dxa"/>
            <w:tcBorders>
              <w:top w:val="nil"/>
              <w:left w:val="nil"/>
              <w:bottom w:val="single" w:sz="4" w:space="0" w:color="auto"/>
              <w:right w:val="single" w:sz="4" w:space="0" w:color="auto"/>
            </w:tcBorders>
            <w:shd w:val="clear" w:color="auto" w:fill="auto"/>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1.96</w:t>
            </w:r>
          </w:p>
        </w:tc>
      </w:tr>
      <w:tr w:rsidR="00382E08" w:rsidRPr="00382E08" w:rsidTr="00382E08">
        <w:trPr>
          <w:trHeight w:val="225"/>
        </w:trPr>
        <w:tc>
          <w:tcPr>
            <w:tcW w:w="1010" w:type="dxa"/>
            <w:tcBorders>
              <w:top w:val="nil"/>
              <w:left w:val="single" w:sz="4" w:space="0" w:color="auto"/>
              <w:bottom w:val="nil"/>
              <w:right w:val="single" w:sz="4" w:space="0" w:color="auto"/>
            </w:tcBorders>
            <w:shd w:val="clear" w:color="000000" w:fill="D8D8D8"/>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KV12-545</w:t>
            </w:r>
          </w:p>
        </w:tc>
        <w:tc>
          <w:tcPr>
            <w:tcW w:w="992" w:type="dxa"/>
            <w:tcBorders>
              <w:top w:val="nil"/>
              <w:left w:val="nil"/>
              <w:bottom w:val="nil"/>
              <w:right w:val="single" w:sz="4" w:space="0" w:color="auto"/>
            </w:tcBorders>
            <w:shd w:val="clear" w:color="000000" w:fill="D8D8D8"/>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640046</w:t>
            </w:r>
          </w:p>
        </w:tc>
        <w:tc>
          <w:tcPr>
            <w:tcW w:w="992" w:type="dxa"/>
            <w:tcBorders>
              <w:top w:val="nil"/>
              <w:left w:val="nil"/>
              <w:bottom w:val="nil"/>
              <w:right w:val="single" w:sz="4" w:space="0" w:color="auto"/>
            </w:tcBorders>
            <w:shd w:val="clear" w:color="000000" w:fill="D8D8D8"/>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662561</w:t>
            </w:r>
          </w:p>
        </w:tc>
        <w:tc>
          <w:tcPr>
            <w:tcW w:w="709" w:type="dxa"/>
            <w:tcBorders>
              <w:top w:val="nil"/>
              <w:left w:val="nil"/>
              <w:bottom w:val="nil"/>
              <w:right w:val="single" w:sz="4" w:space="0" w:color="auto"/>
            </w:tcBorders>
            <w:shd w:val="clear" w:color="000000" w:fill="D8D8D8"/>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147</w:t>
            </w:r>
          </w:p>
        </w:tc>
        <w:tc>
          <w:tcPr>
            <w:tcW w:w="567" w:type="dxa"/>
            <w:tcBorders>
              <w:top w:val="nil"/>
              <w:left w:val="nil"/>
              <w:bottom w:val="nil"/>
              <w:right w:val="single" w:sz="4" w:space="0" w:color="auto"/>
            </w:tcBorders>
            <w:shd w:val="clear" w:color="000000" w:fill="D8D8D8"/>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-50</w:t>
            </w:r>
          </w:p>
        </w:tc>
        <w:tc>
          <w:tcPr>
            <w:tcW w:w="992" w:type="dxa"/>
            <w:tcBorders>
              <w:top w:val="nil"/>
              <w:left w:val="nil"/>
              <w:bottom w:val="nil"/>
              <w:right w:val="single" w:sz="4" w:space="0" w:color="auto"/>
            </w:tcBorders>
            <w:shd w:val="clear" w:color="000000" w:fill="D8D8D8"/>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290</w:t>
            </w:r>
          </w:p>
        </w:tc>
        <w:tc>
          <w:tcPr>
            <w:tcW w:w="992" w:type="dxa"/>
            <w:tcBorders>
              <w:top w:val="nil"/>
              <w:left w:val="nil"/>
              <w:bottom w:val="single" w:sz="4" w:space="0" w:color="auto"/>
              <w:right w:val="single" w:sz="4" w:space="0" w:color="auto"/>
            </w:tcBorders>
            <w:shd w:val="clear" w:color="000000" w:fill="D8D8D8"/>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59.0</w:t>
            </w:r>
          </w:p>
        </w:tc>
        <w:tc>
          <w:tcPr>
            <w:tcW w:w="851" w:type="dxa"/>
            <w:tcBorders>
              <w:top w:val="nil"/>
              <w:left w:val="nil"/>
              <w:bottom w:val="single" w:sz="4" w:space="0" w:color="auto"/>
              <w:right w:val="single" w:sz="4" w:space="0" w:color="auto"/>
            </w:tcBorders>
            <w:shd w:val="clear" w:color="000000" w:fill="D8D8D8"/>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60.0</w:t>
            </w:r>
          </w:p>
        </w:tc>
        <w:tc>
          <w:tcPr>
            <w:tcW w:w="850" w:type="dxa"/>
            <w:tcBorders>
              <w:top w:val="nil"/>
              <w:left w:val="nil"/>
              <w:bottom w:val="single" w:sz="4" w:space="0" w:color="auto"/>
              <w:right w:val="single" w:sz="4" w:space="0" w:color="auto"/>
            </w:tcBorders>
            <w:shd w:val="clear" w:color="000000" w:fill="D8D8D8"/>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1.0</w:t>
            </w:r>
          </w:p>
        </w:tc>
        <w:tc>
          <w:tcPr>
            <w:tcW w:w="1134" w:type="dxa"/>
            <w:tcBorders>
              <w:top w:val="nil"/>
              <w:left w:val="nil"/>
              <w:bottom w:val="single" w:sz="4" w:space="0" w:color="auto"/>
              <w:right w:val="single" w:sz="4" w:space="0" w:color="auto"/>
            </w:tcBorders>
            <w:shd w:val="clear" w:color="000000" w:fill="D8D8D8"/>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1.38</w:t>
            </w:r>
          </w:p>
        </w:tc>
      </w:tr>
      <w:tr w:rsidR="00382E08" w:rsidRPr="00382E08" w:rsidTr="00382E08">
        <w:trPr>
          <w:trHeight w:val="225"/>
        </w:trPr>
        <w:tc>
          <w:tcPr>
            <w:tcW w:w="1010" w:type="dxa"/>
            <w:tcBorders>
              <w:top w:val="single" w:sz="4" w:space="0" w:color="auto"/>
              <w:left w:val="single" w:sz="4" w:space="0" w:color="auto"/>
              <w:bottom w:val="nil"/>
              <w:right w:val="single" w:sz="4" w:space="0" w:color="auto"/>
            </w:tcBorders>
            <w:shd w:val="clear" w:color="auto" w:fill="auto"/>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KV12-546</w:t>
            </w:r>
          </w:p>
        </w:tc>
        <w:tc>
          <w:tcPr>
            <w:tcW w:w="992" w:type="dxa"/>
            <w:tcBorders>
              <w:top w:val="single" w:sz="4" w:space="0" w:color="auto"/>
              <w:left w:val="nil"/>
              <w:bottom w:val="nil"/>
              <w:right w:val="single" w:sz="4" w:space="0" w:color="auto"/>
            </w:tcBorders>
            <w:shd w:val="clear" w:color="auto" w:fill="auto"/>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640030</w:t>
            </w:r>
          </w:p>
        </w:tc>
        <w:tc>
          <w:tcPr>
            <w:tcW w:w="992" w:type="dxa"/>
            <w:tcBorders>
              <w:top w:val="single" w:sz="4" w:space="0" w:color="auto"/>
              <w:left w:val="nil"/>
              <w:bottom w:val="nil"/>
              <w:right w:val="single" w:sz="4" w:space="0" w:color="auto"/>
            </w:tcBorders>
            <w:shd w:val="clear" w:color="auto" w:fill="auto"/>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662567</w:t>
            </w:r>
          </w:p>
        </w:tc>
        <w:tc>
          <w:tcPr>
            <w:tcW w:w="709" w:type="dxa"/>
            <w:tcBorders>
              <w:top w:val="single" w:sz="4" w:space="0" w:color="auto"/>
              <w:left w:val="nil"/>
              <w:bottom w:val="nil"/>
              <w:right w:val="single" w:sz="4" w:space="0" w:color="auto"/>
            </w:tcBorders>
            <w:shd w:val="clear" w:color="auto" w:fill="auto"/>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149</w:t>
            </w:r>
          </w:p>
        </w:tc>
        <w:tc>
          <w:tcPr>
            <w:tcW w:w="567" w:type="dxa"/>
            <w:tcBorders>
              <w:top w:val="single" w:sz="4" w:space="0" w:color="auto"/>
              <w:left w:val="nil"/>
              <w:bottom w:val="nil"/>
              <w:right w:val="single" w:sz="4" w:space="0" w:color="auto"/>
            </w:tcBorders>
            <w:shd w:val="clear" w:color="auto" w:fill="auto"/>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-50</w:t>
            </w:r>
          </w:p>
        </w:tc>
        <w:tc>
          <w:tcPr>
            <w:tcW w:w="992" w:type="dxa"/>
            <w:tcBorders>
              <w:top w:val="single" w:sz="4" w:space="0" w:color="auto"/>
              <w:left w:val="nil"/>
              <w:bottom w:val="nil"/>
              <w:right w:val="single" w:sz="4" w:space="0" w:color="auto"/>
            </w:tcBorders>
            <w:shd w:val="clear" w:color="auto" w:fill="auto"/>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290</w:t>
            </w:r>
          </w:p>
        </w:tc>
        <w:tc>
          <w:tcPr>
            <w:tcW w:w="992" w:type="dxa"/>
            <w:tcBorders>
              <w:top w:val="nil"/>
              <w:left w:val="nil"/>
              <w:bottom w:val="single" w:sz="4" w:space="0" w:color="auto"/>
              <w:right w:val="single" w:sz="4" w:space="0" w:color="auto"/>
            </w:tcBorders>
            <w:shd w:val="clear" w:color="auto" w:fill="auto"/>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120.0</w:t>
            </w:r>
          </w:p>
        </w:tc>
        <w:tc>
          <w:tcPr>
            <w:tcW w:w="851" w:type="dxa"/>
            <w:tcBorders>
              <w:top w:val="nil"/>
              <w:left w:val="nil"/>
              <w:bottom w:val="single" w:sz="4" w:space="0" w:color="auto"/>
              <w:right w:val="single" w:sz="4" w:space="0" w:color="auto"/>
            </w:tcBorders>
            <w:shd w:val="clear" w:color="auto" w:fill="auto"/>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122.0</w:t>
            </w:r>
          </w:p>
        </w:tc>
        <w:tc>
          <w:tcPr>
            <w:tcW w:w="850" w:type="dxa"/>
            <w:tcBorders>
              <w:top w:val="nil"/>
              <w:left w:val="nil"/>
              <w:bottom w:val="single" w:sz="4" w:space="0" w:color="auto"/>
              <w:right w:val="single" w:sz="4" w:space="0" w:color="auto"/>
            </w:tcBorders>
            <w:shd w:val="clear" w:color="auto" w:fill="auto"/>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2.42</w:t>
            </w:r>
          </w:p>
        </w:tc>
      </w:tr>
      <w:tr w:rsidR="00382E08" w:rsidRPr="00382E08" w:rsidTr="00382E08">
        <w:trPr>
          <w:trHeight w:val="225"/>
        </w:trPr>
        <w:tc>
          <w:tcPr>
            <w:tcW w:w="5262"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2E08" w:rsidRPr="00382E08" w:rsidRDefault="00382E08" w:rsidP="00382E08">
            <w:pPr>
              <w:jc w:val="center"/>
              <w:rPr>
                <w:rFonts w:ascii="Arial" w:hAnsi="Arial" w:cs="Arial"/>
                <w:b/>
                <w:bCs/>
                <w:i/>
                <w:iCs/>
                <w:sz w:val="16"/>
                <w:szCs w:val="16"/>
              </w:rPr>
            </w:pPr>
            <w:r w:rsidRPr="00382E08">
              <w:rPr>
                <w:rFonts w:ascii="Arial" w:hAnsi="Arial" w:cs="Arial"/>
                <w:b/>
                <w:bCs/>
                <w:i/>
                <w:iCs/>
                <w:sz w:val="16"/>
                <w:szCs w:val="16"/>
              </w:rPr>
              <w:t>including</w:t>
            </w:r>
          </w:p>
        </w:tc>
        <w:tc>
          <w:tcPr>
            <w:tcW w:w="992" w:type="dxa"/>
            <w:tcBorders>
              <w:top w:val="nil"/>
              <w:left w:val="nil"/>
              <w:bottom w:val="single" w:sz="4" w:space="0" w:color="auto"/>
              <w:right w:val="single" w:sz="4" w:space="0" w:color="auto"/>
            </w:tcBorders>
            <w:shd w:val="clear" w:color="auto" w:fill="auto"/>
            <w:noWrap/>
            <w:vAlign w:val="center"/>
            <w:hideMark/>
          </w:tcPr>
          <w:p w:rsidR="00382E08" w:rsidRPr="00382E08" w:rsidRDefault="00382E08" w:rsidP="00382E08">
            <w:pPr>
              <w:jc w:val="center"/>
              <w:rPr>
                <w:rFonts w:ascii="Arial" w:hAnsi="Arial" w:cs="Arial"/>
                <w:b/>
                <w:bCs/>
                <w:sz w:val="16"/>
                <w:szCs w:val="16"/>
              </w:rPr>
            </w:pPr>
            <w:r w:rsidRPr="00382E08">
              <w:rPr>
                <w:rFonts w:ascii="Arial" w:hAnsi="Arial" w:cs="Arial"/>
                <w:b/>
                <w:bCs/>
                <w:sz w:val="16"/>
                <w:szCs w:val="16"/>
              </w:rPr>
              <w:t>121.0</w:t>
            </w:r>
          </w:p>
        </w:tc>
        <w:tc>
          <w:tcPr>
            <w:tcW w:w="851" w:type="dxa"/>
            <w:tcBorders>
              <w:top w:val="nil"/>
              <w:left w:val="nil"/>
              <w:bottom w:val="single" w:sz="4" w:space="0" w:color="auto"/>
              <w:right w:val="single" w:sz="4" w:space="0" w:color="auto"/>
            </w:tcBorders>
            <w:shd w:val="clear" w:color="auto" w:fill="auto"/>
            <w:noWrap/>
            <w:vAlign w:val="center"/>
            <w:hideMark/>
          </w:tcPr>
          <w:p w:rsidR="00382E08" w:rsidRPr="00382E08" w:rsidRDefault="00382E08" w:rsidP="00382E08">
            <w:pPr>
              <w:jc w:val="center"/>
              <w:rPr>
                <w:rFonts w:ascii="Arial" w:hAnsi="Arial" w:cs="Arial"/>
                <w:b/>
                <w:bCs/>
                <w:sz w:val="16"/>
                <w:szCs w:val="16"/>
              </w:rPr>
            </w:pPr>
            <w:r w:rsidRPr="00382E08">
              <w:rPr>
                <w:rFonts w:ascii="Arial" w:hAnsi="Arial" w:cs="Arial"/>
                <w:b/>
                <w:bCs/>
                <w:sz w:val="16"/>
                <w:szCs w:val="16"/>
              </w:rPr>
              <w:t>122.0</w:t>
            </w:r>
          </w:p>
        </w:tc>
        <w:tc>
          <w:tcPr>
            <w:tcW w:w="850" w:type="dxa"/>
            <w:tcBorders>
              <w:top w:val="nil"/>
              <w:left w:val="nil"/>
              <w:bottom w:val="single" w:sz="4" w:space="0" w:color="auto"/>
              <w:right w:val="single" w:sz="4" w:space="0" w:color="auto"/>
            </w:tcBorders>
            <w:shd w:val="clear" w:color="auto" w:fill="auto"/>
            <w:noWrap/>
            <w:vAlign w:val="center"/>
            <w:hideMark/>
          </w:tcPr>
          <w:p w:rsidR="00382E08" w:rsidRPr="00382E08" w:rsidRDefault="00382E08" w:rsidP="00382E08">
            <w:pPr>
              <w:jc w:val="center"/>
              <w:rPr>
                <w:rFonts w:ascii="Arial" w:hAnsi="Arial" w:cs="Arial"/>
                <w:b/>
                <w:bCs/>
                <w:sz w:val="16"/>
                <w:szCs w:val="16"/>
              </w:rPr>
            </w:pPr>
            <w:r w:rsidRPr="00382E08">
              <w:rPr>
                <w:rFonts w:ascii="Arial" w:hAnsi="Arial" w:cs="Arial"/>
                <w:b/>
                <w:bCs/>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382E08" w:rsidRPr="00382E08" w:rsidRDefault="00382E08" w:rsidP="00382E08">
            <w:pPr>
              <w:jc w:val="center"/>
              <w:rPr>
                <w:rFonts w:ascii="Arial" w:hAnsi="Arial" w:cs="Arial"/>
                <w:b/>
                <w:bCs/>
                <w:sz w:val="16"/>
                <w:szCs w:val="16"/>
              </w:rPr>
            </w:pPr>
            <w:r w:rsidRPr="00382E08">
              <w:rPr>
                <w:rFonts w:ascii="Arial" w:hAnsi="Arial" w:cs="Arial"/>
                <w:b/>
                <w:bCs/>
                <w:sz w:val="16"/>
                <w:szCs w:val="16"/>
              </w:rPr>
              <w:t>4.10</w:t>
            </w:r>
          </w:p>
        </w:tc>
      </w:tr>
      <w:tr w:rsidR="00382E08" w:rsidRPr="00382E08" w:rsidTr="00382E08">
        <w:trPr>
          <w:trHeight w:val="225"/>
        </w:trPr>
        <w:tc>
          <w:tcPr>
            <w:tcW w:w="1010" w:type="dxa"/>
            <w:vMerge w:val="restart"/>
            <w:tcBorders>
              <w:top w:val="nil"/>
              <w:left w:val="single" w:sz="4" w:space="0" w:color="auto"/>
              <w:bottom w:val="single" w:sz="4" w:space="0" w:color="000000"/>
              <w:right w:val="single" w:sz="4" w:space="0" w:color="auto"/>
            </w:tcBorders>
            <w:shd w:val="clear" w:color="000000" w:fill="D8D8D8"/>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KV12-547</w:t>
            </w:r>
          </w:p>
        </w:tc>
        <w:tc>
          <w:tcPr>
            <w:tcW w:w="992" w:type="dxa"/>
            <w:vMerge w:val="restart"/>
            <w:tcBorders>
              <w:top w:val="nil"/>
              <w:left w:val="single" w:sz="4" w:space="0" w:color="auto"/>
              <w:bottom w:val="single" w:sz="4" w:space="0" w:color="000000"/>
              <w:right w:val="single" w:sz="4" w:space="0" w:color="auto"/>
            </w:tcBorders>
            <w:shd w:val="clear" w:color="000000" w:fill="D8D8D8"/>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640017</w:t>
            </w:r>
          </w:p>
        </w:tc>
        <w:tc>
          <w:tcPr>
            <w:tcW w:w="992" w:type="dxa"/>
            <w:vMerge w:val="restart"/>
            <w:tcBorders>
              <w:top w:val="nil"/>
              <w:left w:val="single" w:sz="4" w:space="0" w:color="auto"/>
              <w:bottom w:val="single" w:sz="4" w:space="0" w:color="000000"/>
              <w:right w:val="single" w:sz="4" w:space="0" w:color="auto"/>
            </w:tcBorders>
            <w:shd w:val="clear" w:color="000000" w:fill="D8D8D8"/>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662466</w:t>
            </w:r>
          </w:p>
        </w:tc>
        <w:tc>
          <w:tcPr>
            <w:tcW w:w="709" w:type="dxa"/>
            <w:vMerge w:val="restart"/>
            <w:tcBorders>
              <w:top w:val="nil"/>
              <w:left w:val="single" w:sz="4" w:space="0" w:color="auto"/>
              <w:bottom w:val="single" w:sz="4" w:space="0" w:color="000000"/>
              <w:right w:val="single" w:sz="4" w:space="0" w:color="auto"/>
            </w:tcBorders>
            <w:shd w:val="clear" w:color="000000" w:fill="D8D8D8"/>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157</w:t>
            </w:r>
          </w:p>
        </w:tc>
        <w:tc>
          <w:tcPr>
            <w:tcW w:w="567" w:type="dxa"/>
            <w:vMerge w:val="restart"/>
            <w:tcBorders>
              <w:top w:val="nil"/>
              <w:left w:val="single" w:sz="4" w:space="0" w:color="auto"/>
              <w:bottom w:val="single" w:sz="4" w:space="0" w:color="000000"/>
              <w:right w:val="single" w:sz="4" w:space="0" w:color="auto"/>
            </w:tcBorders>
            <w:shd w:val="clear" w:color="000000" w:fill="D8D8D8"/>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-50</w:t>
            </w:r>
          </w:p>
        </w:tc>
        <w:tc>
          <w:tcPr>
            <w:tcW w:w="992" w:type="dxa"/>
            <w:vMerge w:val="restart"/>
            <w:tcBorders>
              <w:top w:val="nil"/>
              <w:left w:val="single" w:sz="4" w:space="0" w:color="auto"/>
              <w:bottom w:val="single" w:sz="4" w:space="0" w:color="000000"/>
              <w:right w:val="single" w:sz="4" w:space="0" w:color="auto"/>
            </w:tcBorders>
            <w:shd w:val="clear" w:color="000000" w:fill="D8D8D8"/>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290</w:t>
            </w:r>
          </w:p>
        </w:tc>
        <w:tc>
          <w:tcPr>
            <w:tcW w:w="992" w:type="dxa"/>
            <w:tcBorders>
              <w:top w:val="nil"/>
              <w:left w:val="nil"/>
              <w:bottom w:val="single" w:sz="4" w:space="0" w:color="auto"/>
              <w:right w:val="single" w:sz="4" w:space="0" w:color="auto"/>
            </w:tcBorders>
            <w:shd w:val="clear" w:color="000000" w:fill="D8D8D8"/>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133.0</w:t>
            </w:r>
          </w:p>
        </w:tc>
        <w:tc>
          <w:tcPr>
            <w:tcW w:w="851" w:type="dxa"/>
            <w:tcBorders>
              <w:top w:val="nil"/>
              <w:left w:val="nil"/>
              <w:bottom w:val="single" w:sz="4" w:space="0" w:color="auto"/>
              <w:right w:val="single" w:sz="4" w:space="0" w:color="auto"/>
            </w:tcBorders>
            <w:shd w:val="clear" w:color="000000" w:fill="D8D8D8"/>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136.0</w:t>
            </w:r>
          </w:p>
        </w:tc>
        <w:tc>
          <w:tcPr>
            <w:tcW w:w="850" w:type="dxa"/>
            <w:tcBorders>
              <w:top w:val="nil"/>
              <w:left w:val="nil"/>
              <w:bottom w:val="single" w:sz="4" w:space="0" w:color="auto"/>
              <w:right w:val="single" w:sz="4" w:space="0" w:color="auto"/>
            </w:tcBorders>
            <w:shd w:val="clear" w:color="000000" w:fill="D8D8D8"/>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3.0</w:t>
            </w:r>
          </w:p>
        </w:tc>
        <w:tc>
          <w:tcPr>
            <w:tcW w:w="1134" w:type="dxa"/>
            <w:tcBorders>
              <w:top w:val="nil"/>
              <w:left w:val="nil"/>
              <w:bottom w:val="single" w:sz="4" w:space="0" w:color="auto"/>
              <w:right w:val="single" w:sz="4" w:space="0" w:color="auto"/>
            </w:tcBorders>
            <w:shd w:val="clear" w:color="000000" w:fill="D8D8D8"/>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1.01</w:t>
            </w:r>
          </w:p>
        </w:tc>
      </w:tr>
      <w:tr w:rsidR="00382E08" w:rsidRPr="00382E08" w:rsidTr="00382E08">
        <w:trPr>
          <w:trHeight w:val="225"/>
        </w:trPr>
        <w:tc>
          <w:tcPr>
            <w:tcW w:w="1010" w:type="dxa"/>
            <w:vMerge/>
            <w:tcBorders>
              <w:top w:val="nil"/>
              <w:left w:val="single" w:sz="4" w:space="0" w:color="auto"/>
              <w:bottom w:val="single" w:sz="4" w:space="0" w:color="000000"/>
              <w:right w:val="single" w:sz="4" w:space="0" w:color="auto"/>
            </w:tcBorders>
            <w:vAlign w:val="center"/>
            <w:hideMark/>
          </w:tcPr>
          <w:p w:rsidR="00382E08" w:rsidRPr="00382E08" w:rsidRDefault="00382E08" w:rsidP="00382E08">
            <w:pPr>
              <w:rPr>
                <w:rFonts w:ascii="Arial" w:hAnsi="Arial" w:cs="Arial"/>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382E08" w:rsidRPr="00382E08" w:rsidRDefault="00382E08" w:rsidP="00382E08">
            <w:pPr>
              <w:rPr>
                <w:rFonts w:ascii="Arial" w:hAnsi="Arial" w:cs="Arial"/>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382E08" w:rsidRPr="00382E08" w:rsidRDefault="00382E08" w:rsidP="00382E08">
            <w:pPr>
              <w:rPr>
                <w:rFonts w:ascii="Arial" w:hAnsi="Arial" w:cs="Arial"/>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382E08" w:rsidRPr="00382E08" w:rsidRDefault="00382E08" w:rsidP="00382E08">
            <w:pPr>
              <w:rPr>
                <w:rFonts w:ascii="Arial" w:hAnsi="Arial" w:cs="Arial"/>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382E08" w:rsidRPr="00382E08" w:rsidRDefault="00382E08" w:rsidP="00382E08">
            <w:pPr>
              <w:rPr>
                <w:rFonts w:ascii="Arial" w:hAnsi="Arial" w:cs="Arial"/>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382E08" w:rsidRPr="00382E08" w:rsidRDefault="00382E08" w:rsidP="00382E08">
            <w:pP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000000" w:fill="D8D8D8"/>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140.0</w:t>
            </w:r>
          </w:p>
        </w:tc>
        <w:tc>
          <w:tcPr>
            <w:tcW w:w="851" w:type="dxa"/>
            <w:tcBorders>
              <w:top w:val="nil"/>
              <w:left w:val="nil"/>
              <w:bottom w:val="single" w:sz="4" w:space="0" w:color="auto"/>
              <w:right w:val="single" w:sz="4" w:space="0" w:color="auto"/>
            </w:tcBorders>
            <w:shd w:val="clear" w:color="000000" w:fill="D8D8D8"/>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142.0</w:t>
            </w:r>
          </w:p>
        </w:tc>
        <w:tc>
          <w:tcPr>
            <w:tcW w:w="850" w:type="dxa"/>
            <w:tcBorders>
              <w:top w:val="nil"/>
              <w:left w:val="nil"/>
              <w:bottom w:val="single" w:sz="4" w:space="0" w:color="auto"/>
              <w:right w:val="single" w:sz="4" w:space="0" w:color="auto"/>
            </w:tcBorders>
            <w:shd w:val="clear" w:color="000000" w:fill="D8D8D8"/>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2.0</w:t>
            </w:r>
          </w:p>
        </w:tc>
        <w:tc>
          <w:tcPr>
            <w:tcW w:w="1134" w:type="dxa"/>
            <w:tcBorders>
              <w:top w:val="nil"/>
              <w:left w:val="nil"/>
              <w:bottom w:val="single" w:sz="4" w:space="0" w:color="auto"/>
              <w:right w:val="single" w:sz="4" w:space="0" w:color="auto"/>
            </w:tcBorders>
            <w:shd w:val="clear" w:color="000000" w:fill="D8D8D8"/>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0.64</w:t>
            </w:r>
          </w:p>
        </w:tc>
      </w:tr>
      <w:tr w:rsidR="00382E08" w:rsidRPr="00382E08" w:rsidTr="00382E08">
        <w:trPr>
          <w:trHeight w:val="285"/>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KV12-548</w:t>
            </w:r>
          </w:p>
        </w:tc>
        <w:tc>
          <w:tcPr>
            <w:tcW w:w="992" w:type="dxa"/>
            <w:tcBorders>
              <w:top w:val="nil"/>
              <w:left w:val="nil"/>
              <w:bottom w:val="single" w:sz="4" w:space="0" w:color="auto"/>
              <w:right w:val="single" w:sz="4" w:space="0" w:color="auto"/>
            </w:tcBorders>
            <w:shd w:val="clear" w:color="auto" w:fill="auto"/>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640031</w:t>
            </w:r>
          </w:p>
        </w:tc>
        <w:tc>
          <w:tcPr>
            <w:tcW w:w="992" w:type="dxa"/>
            <w:tcBorders>
              <w:top w:val="nil"/>
              <w:left w:val="nil"/>
              <w:bottom w:val="single" w:sz="4" w:space="0" w:color="auto"/>
              <w:right w:val="single" w:sz="4" w:space="0" w:color="auto"/>
            </w:tcBorders>
            <w:shd w:val="clear" w:color="auto" w:fill="auto"/>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662460</w:t>
            </w:r>
          </w:p>
        </w:tc>
        <w:tc>
          <w:tcPr>
            <w:tcW w:w="709" w:type="dxa"/>
            <w:tcBorders>
              <w:top w:val="nil"/>
              <w:left w:val="nil"/>
              <w:bottom w:val="single" w:sz="4" w:space="0" w:color="auto"/>
              <w:right w:val="single" w:sz="4" w:space="0" w:color="auto"/>
            </w:tcBorders>
            <w:shd w:val="clear" w:color="auto" w:fill="auto"/>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152</w:t>
            </w:r>
          </w:p>
        </w:tc>
        <w:tc>
          <w:tcPr>
            <w:tcW w:w="567" w:type="dxa"/>
            <w:tcBorders>
              <w:top w:val="nil"/>
              <w:left w:val="nil"/>
              <w:bottom w:val="single" w:sz="4" w:space="0" w:color="auto"/>
              <w:right w:val="single" w:sz="4" w:space="0" w:color="auto"/>
            </w:tcBorders>
            <w:shd w:val="clear" w:color="auto" w:fill="auto"/>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-50</w:t>
            </w:r>
          </w:p>
        </w:tc>
        <w:tc>
          <w:tcPr>
            <w:tcW w:w="992" w:type="dxa"/>
            <w:tcBorders>
              <w:top w:val="nil"/>
              <w:left w:val="nil"/>
              <w:bottom w:val="single" w:sz="4" w:space="0" w:color="auto"/>
              <w:right w:val="single" w:sz="4" w:space="0" w:color="auto"/>
            </w:tcBorders>
            <w:shd w:val="clear" w:color="auto" w:fill="auto"/>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290</w:t>
            </w:r>
          </w:p>
        </w:tc>
        <w:tc>
          <w:tcPr>
            <w:tcW w:w="382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NSR</w:t>
            </w:r>
          </w:p>
        </w:tc>
      </w:tr>
      <w:tr w:rsidR="00382E08" w:rsidRPr="00382E08" w:rsidTr="00382E08">
        <w:trPr>
          <w:trHeight w:val="225"/>
        </w:trPr>
        <w:tc>
          <w:tcPr>
            <w:tcW w:w="1010" w:type="dxa"/>
            <w:tcBorders>
              <w:top w:val="nil"/>
              <w:left w:val="single" w:sz="4" w:space="0" w:color="auto"/>
              <w:bottom w:val="single" w:sz="4" w:space="0" w:color="auto"/>
              <w:right w:val="single" w:sz="4" w:space="0" w:color="auto"/>
            </w:tcBorders>
            <w:shd w:val="clear" w:color="000000" w:fill="D8D8D8"/>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KV12-549</w:t>
            </w:r>
          </w:p>
        </w:tc>
        <w:tc>
          <w:tcPr>
            <w:tcW w:w="992" w:type="dxa"/>
            <w:tcBorders>
              <w:top w:val="nil"/>
              <w:left w:val="nil"/>
              <w:bottom w:val="single" w:sz="4" w:space="0" w:color="auto"/>
              <w:right w:val="single" w:sz="4" w:space="0" w:color="auto"/>
            </w:tcBorders>
            <w:shd w:val="clear" w:color="000000" w:fill="D8D8D8"/>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639998</w:t>
            </w:r>
          </w:p>
        </w:tc>
        <w:tc>
          <w:tcPr>
            <w:tcW w:w="992" w:type="dxa"/>
            <w:tcBorders>
              <w:top w:val="nil"/>
              <w:left w:val="nil"/>
              <w:bottom w:val="single" w:sz="4" w:space="0" w:color="auto"/>
              <w:right w:val="single" w:sz="4" w:space="0" w:color="auto"/>
            </w:tcBorders>
            <w:shd w:val="clear" w:color="000000" w:fill="D8D8D8"/>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662473</w:t>
            </w:r>
          </w:p>
        </w:tc>
        <w:tc>
          <w:tcPr>
            <w:tcW w:w="709" w:type="dxa"/>
            <w:tcBorders>
              <w:top w:val="nil"/>
              <w:left w:val="nil"/>
              <w:bottom w:val="single" w:sz="4" w:space="0" w:color="auto"/>
              <w:right w:val="single" w:sz="4" w:space="0" w:color="auto"/>
            </w:tcBorders>
            <w:shd w:val="clear" w:color="000000" w:fill="D8D8D8"/>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164</w:t>
            </w:r>
          </w:p>
        </w:tc>
        <w:tc>
          <w:tcPr>
            <w:tcW w:w="567" w:type="dxa"/>
            <w:tcBorders>
              <w:top w:val="nil"/>
              <w:left w:val="nil"/>
              <w:bottom w:val="single" w:sz="4" w:space="0" w:color="auto"/>
              <w:right w:val="single" w:sz="4" w:space="0" w:color="auto"/>
            </w:tcBorders>
            <w:shd w:val="clear" w:color="000000" w:fill="D8D8D8"/>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-50</w:t>
            </w:r>
          </w:p>
        </w:tc>
        <w:tc>
          <w:tcPr>
            <w:tcW w:w="992" w:type="dxa"/>
            <w:tcBorders>
              <w:top w:val="nil"/>
              <w:left w:val="nil"/>
              <w:bottom w:val="single" w:sz="4" w:space="0" w:color="auto"/>
              <w:right w:val="single" w:sz="4" w:space="0" w:color="auto"/>
            </w:tcBorders>
            <w:shd w:val="clear" w:color="000000" w:fill="D8D8D8"/>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290</w:t>
            </w:r>
          </w:p>
        </w:tc>
        <w:tc>
          <w:tcPr>
            <w:tcW w:w="992" w:type="dxa"/>
            <w:tcBorders>
              <w:top w:val="nil"/>
              <w:left w:val="nil"/>
              <w:bottom w:val="single" w:sz="4" w:space="0" w:color="auto"/>
              <w:right w:val="single" w:sz="4" w:space="0" w:color="auto"/>
            </w:tcBorders>
            <w:shd w:val="clear" w:color="000000" w:fill="D8D8D8"/>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116.0</w:t>
            </w:r>
          </w:p>
        </w:tc>
        <w:tc>
          <w:tcPr>
            <w:tcW w:w="851" w:type="dxa"/>
            <w:tcBorders>
              <w:top w:val="nil"/>
              <w:left w:val="nil"/>
              <w:bottom w:val="single" w:sz="4" w:space="0" w:color="auto"/>
              <w:right w:val="single" w:sz="4" w:space="0" w:color="auto"/>
            </w:tcBorders>
            <w:shd w:val="clear" w:color="000000" w:fill="D8D8D8"/>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124.0</w:t>
            </w:r>
          </w:p>
        </w:tc>
        <w:tc>
          <w:tcPr>
            <w:tcW w:w="850" w:type="dxa"/>
            <w:tcBorders>
              <w:top w:val="nil"/>
              <w:left w:val="nil"/>
              <w:bottom w:val="single" w:sz="4" w:space="0" w:color="auto"/>
              <w:right w:val="single" w:sz="4" w:space="0" w:color="auto"/>
            </w:tcBorders>
            <w:shd w:val="clear" w:color="000000" w:fill="D8D8D8"/>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8.0</w:t>
            </w:r>
          </w:p>
        </w:tc>
        <w:tc>
          <w:tcPr>
            <w:tcW w:w="1134" w:type="dxa"/>
            <w:tcBorders>
              <w:top w:val="nil"/>
              <w:left w:val="nil"/>
              <w:bottom w:val="single" w:sz="4" w:space="0" w:color="auto"/>
              <w:right w:val="single" w:sz="4" w:space="0" w:color="auto"/>
            </w:tcBorders>
            <w:shd w:val="clear" w:color="000000" w:fill="D8D8D8"/>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1.39</w:t>
            </w:r>
          </w:p>
        </w:tc>
      </w:tr>
      <w:tr w:rsidR="00382E08" w:rsidRPr="00382E08" w:rsidTr="00382E08">
        <w:trPr>
          <w:trHeight w:val="225"/>
        </w:trPr>
        <w:tc>
          <w:tcPr>
            <w:tcW w:w="5262" w:type="dxa"/>
            <w:gridSpan w:val="6"/>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382E08" w:rsidRPr="00382E08" w:rsidRDefault="00382E08" w:rsidP="00382E08">
            <w:pPr>
              <w:jc w:val="center"/>
              <w:rPr>
                <w:rFonts w:ascii="Arial" w:hAnsi="Arial" w:cs="Arial"/>
                <w:b/>
                <w:bCs/>
                <w:i/>
                <w:iCs/>
                <w:sz w:val="16"/>
                <w:szCs w:val="16"/>
              </w:rPr>
            </w:pPr>
            <w:r w:rsidRPr="00382E08">
              <w:rPr>
                <w:rFonts w:ascii="Arial" w:hAnsi="Arial" w:cs="Arial"/>
                <w:b/>
                <w:bCs/>
                <w:i/>
                <w:iCs/>
                <w:sz w:val="16"/>
                <w:szCs w:val="16"/>
              </w:rPr>
              <w:t>including</w:t>
            </w:r>
          </w:p>
        </w:tc>
        <w:tc>
          <w:tcPr>
            <w:tcW w:w="992" w:type="dxa"/>
            <w:tcBorders>
              <w:top w:val="nil"/>
              <w:left w:val="nil"/>
              <w:bottom w:val="single" w:sz="4" w:space="0" w:color="auto"/>
              <w:right w:val="single" w:sz="4" w:space="0" w:color="auto"/>
            </w:tcBorders>
            <w:shd w:val="clear" w:color="000000" w:fill="D8D8D8"/>
            <w:noWrap/>
            <w:vAlign w:val="center"/>
            <w:hideMark/>
          </w:tcPr>
          <w:p w:rsidR="00382E08" w:rsidRPr="00382E08" w:rsidRDefault="00382E08" w:rsidP="00382E08">
            <w:pPr>
              <w:jc w:val="center"/>
              <w:rPr>
                <w:rFonts w:ascii="Arial" w:hAnsi="Arial" w:cs="Arial"/>
                <w:b/>
                <w:bCs/>
                <w:sz w:val="16"/>
                <w:szCs w:val="16"/>
              </w:rPr>
            </w:pPr>
            <w:r w:rsidRPr="00382E08">
              <w:rPr>
                <w:rFonts w:ascii="Arial" w:hAnsi="Arial" w:cs="Arial"/>
                <w:b/>
                <w:bCs/>
                <w:sz w:val="16"/>
                <w:szCs w:val="16"/>
              </w:rPr>
              <w:t>119.0</w:t>
            </w:r>
          </w:p>
        </w:tc>
        <w:tc>
          <w:tcPr>
            <w:tcW w:w="851" w:type="dxa"/>
            <w:tcBorders>
              <w:top w:val="nil"/>
              <w:left w:val="nil"/>
              <w:bottom w:val="single" w:sz="4" w:space="0" w:color="auto"/>
              <w:right w:val="single" w:sz="4" w:space="0" w:color="auto"/>
            </w:tcBorders>
            <w:shd w:val="clear" w:color="000000" w:fill="D8D8D8"/>
            <w:noWrap/>
            <w:vAlign w:val="center"/>
            <w:hideMark/>
          </w:tcPr>
          <w:p w:rsidR="00382E08" w:rsidRPr="00382E08" w:rsidRDefault="00382E08" w:rsidP="00382E08">
            <w:pPr>
              <w:jc w:val="center"/>
              <w:rPr>
                <w:rFonts w:ascii="Arial" w:hAnsi="Arial" w:cs="Arial"/>
                <w:b/>
                <w:bCs/>
                <w:sz w:val="16"/>
                <w:szCs w:val="16"/>
              </w:rPr>
            </w:pPr>
            <w:r w:rsidRPr="00382E08">
              <w:rPr>
                <w:rFonts w:ascii="Arial" w:hAnsi="Arial" w:cs="Arial"/>
                <w:b/>
                <w:bCs/>
                <w:sz w:val="16"/>
                <w:szCs w:val="16"/>
              </w:rPr>
              <w:t>121.0</w:t>
            </w:r>
          </w:p>
        </w:tc>
        <w:tc>
          <w:tcPr>
            <w:tcW w:w="850" w:type="dxa"/>
            <w:tcBorders>
              <w:top w:val="nil"/>
              <w:left w:val="nil"/>
              <w:bottom w:val="single" w:sz="4" w:space="0" w:color="auto"/>
              <w:right w:val="single" w:sz="4" w:space="0" w:color="auto"/>
            </w:tcBorders>
            <w:shd w:val="clear" w:color="000000" w:fill="D8D8D8"/>
            <w:noWrap/>
            <w:vAlign w:val="center"/>
            <w:hideMark/>
          </w:tcPr>
          <w:p w:rsidR="00382E08" w:rsidRPr="00382E08" w:rsidRDefault="00382E08" w:rsidP="00382E08">
            <w:pPr>
              <w:jc w:val="center"/>
              <w:rPr>
                <w:rFonts w:ascii="Arial" w:hAnsi="Arial" w:cs="Arial"/>
                <w:b/>
                <w:bCs/>
                <w:sz w:val="16"/>
                <w:szCs w:val="16"/>
              </w:rPr>
            </w:pPr>
            <w:r w:rsidRPr="00382E08">
              <w:rPr>
                <w:rFonts w:ascii="Arial" w:hAnsi="Arial" w:cs="Arial"/>
                <w:b/>
                <w:bCs/>
                <w:sz w:val="16"/>
                <w:szCs w:val="16"/>
              </w:rPr>
              <w:t>2.0</w:t>
            </w:r>
          </w:p>
        </w:tc>
        <w:tc>
          <w:tcPr>
            <w:tcW w:w="1134" w:type="dxa"/>
            <w:tcBorders>
              <w:top w:val="nil"/>
              <w:left w:val="nil"/>
              <w:bottom w:val="single" w:sz="4" w:space="0" w:color="auto"/>
              <w:right w:val="single" w:sz="4" w:space="0" w:color="auto"/>
            </w:tcBorders>
            <w:shd w:val="clear" w:color="000000" w:fill="D8D8D8"/>
            <w:noWrap/>
            <w:vAlign w:val="center"/>
            <w:hideMark/>
          </w:tcPr>
          <w:p w:rsidR="00382E08" w:rsidRPr="00382E08" w:rsidRDefault="00382E08" w:rsidP="00382E08">
            <w:pPr>
              <w:jc w:val="center"/>
              <w:rPr>
                <w:rFonts w:ascii="Arial" w:hAnsi="Arial" w:cs="Arial"/>
                <w:b/>
                <w:bCs/>
                <w:sz w:val="16"/>
                <w:szCs w:val="16"/>
              </w:rPr>
            </w:pPr>
            <w:r w:rsidRPr="00382E08">
              <w:rPr>
                <w:rFonts w:ascii="Arial" w:hAnsi="Arial" w:cs="Arial"/>
                <w:b/>
                <w:bCs/>
                <w:sz w:val="16"/>
                <w:szCs w:val="16"/>
              </w:rPr>
              <w:t>2.56</w:t>
            </w:r>
          </w:p>
        </w:tc>
      </w:tr>
      <w:tr w:rsidR="00382E08" w:rsidRPr="00382E08" w:rsidTr="00382E08">
        <w:trPr>
          <w:trHeight w:val="285"/>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KV12-550</w:t>
            </w:r>
          </w:p>
        </w:tc>
        <w:tc>
          <w:tcPr>
            <w:tcW w:w="992" w:type="dxa"/>
            <w:tcBorders>
              <w:top w:val="nil"/>
              <w:left w:val="nil"/>
              <w:bottom w:val="nil"/>
              <w:right w:val="nil"/>
            </w:tcBorders>
            <w:shd w:val="clear" w:color="auto" w:fill="auto"/>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639964</w:t>
            </w:r>
          </w:p>
        </w:tc>
        <w:tc>
          <w:tcPr>
            <w:tcW w:w="992" w:type="dxa"/>
            <w:tcBorders>
              <w:top w:val="nil"/>
              <w:left w:val="nil"/>
              <w:bottom w:val="nil"/>
              <w:right w:val="nil"/>
            </w:tcBorders>
            <w:shd w:val="clear" w:color="auto" w:fill="auto"/>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662380</w:t>
            </w:r>
          </w:p>
        </w:tc>
        <w:tc>
          <w:tcPr>
            <w:tcW w:w="709" w:type="dxa"/>
            <w:tcBorders>
              <w:top w:val="nil"/>
              <w:left w:val="nil"/>
              <w:bottom w:val="nil"/>
              <w:right w:val="nil"/>
            </w:tcBorders>
            <w:shd w:val="clear" w:color="auto" w:fill="auto"/>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162</w:t>
            </w:r>
          </w:p>
        </w:tc>
        <w:tc>
          <w:tcPr>
            <w:tcW w:w="567" w:type="dxa"/>
            <w:tcBorders>
              <w:top w:val="nil"/>
              <w:left w:val="nil"/>
              <w:bottom w:val="nil"/>
              <w:right w:val="nil"/>
            </w:tcBorders>
            <w:shd w:val="clear" w:color="auto" w:fill="auto"/>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-50</w:t>
            </w:r>
          </w:p>
        </w:tc>
        <w:tc>
          <w:tcPr>
            <w:tcW w:w="992" w:type="dxa"/>
            <w:tcBorders>
              <w:top w:val="nil"/>
              <w:left w:val="nil"/>
              <w:bottom w:val="nil"/>
              <w:right w:val="nil"/>
            </w:tcBorders>
            <w:shd w:val="clear" w:color="auto" w:fill="auto"/>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290</w:t>
            </w:r>
          </w:p>
        </w:tc>
        <w:tc>
          <w:tcPr>
            <w:tcW w:w="382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NSR</w:t>
            </w:r>
          </w:p>
        </w:tc>
      </w:tr>
      <w:tr w:rsidR="00382E08" w:rsidRPr="00382E08" w:rsidTr="00382E08">
        <w:trPr>
          <w:trHeight w:val="225"/>
        </w:trPr>
        <w:tc>
          <w:tcPr>
            <w:tcW w:w="1010" w:type="dxa"/>
            <w:tcBorders>
              <w:top w:val="nil"/>
              <w:left w:val="single" w:sz="4" w:space="0" w:color="auto"/>
              <w:bottom w:val="single" w:sz="4" w:space="0" w:color="auto"/>
              <w:right w:val="single" w:sz="4" w:space="0" w:color="auto"/>
            </w:tcBorders>
            <w:shd w:val="clear" w:color="000000" w:fill="D8D8D8"/>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KV12-551</w:t>
            </w:r>
          </w:p>
        </w:tc>
        <w:tc>
          <w:tcPr>
            <w:tcW w:w="992" w:type="dxa"/>
            <w:tcBorders>
              <w:top w:val="single" w:sz="4" w:space="0" w:color="auto"/>
              <w:left w:val="nil"/>
              <w:bottom w:val="single" w:sz="4" w:space="0" w:color="auto"/>
              <w:right w:val="single" w:sz="4" w:space="0" w:color="auto"/>
            </w:tcBorders>
            <w:shd w:val="clear" w:color="000000" w:fill="D8D8D8"/>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639983</w:t>
            </w:r>
          </w:p>
        </w:tc>
        <w:tc>
          <w:tcPr>
            <w:tcW w:w="992" w:type="dxa"/>
            <w:tcBorders>
              <w:top w:val="single" w:sz="4" w:space="0" w:color="auto"/>
              <w:left w:val="nil"/>
              <w:bottom w:val="single" w:sz="4" w:space="0" w:color="auto"/>
              <w:right w:val="single" w:sz="4" w:space="0" w:color="auto"/>
            </w:tcBorders>
            <w:shd w:val="clear" w:color="000000" w:fill="D8D8D8"/>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662374</w:t>
            </w:r>
          </w:p>
        </w:tc>
        <w:tc>
          <w:tcPr>
            <w:tcW w:w="709" w:type="dxa"/>
            <w:tcBorders>
              <w:top w:val="single" w:sz="4" w:space="0" w:color="auto"/>
              <w:left w:val="nil"/>
              <w:bottom w:val="single" w:sz="4" w:space="0" w:color="auto"/>
              <w:right w:val="single" w:sz="4" w:space="0" w:color="auto"/>
            </w:tcBorders>
            <w:shd w:val="clear" w:color="000000" w:fill="D8D8D8"/>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157</w:t>
            </w:r>
          </w:p>
        </w:tc>
        <w:tc>
          <w:tcPr>
            <w:tcW w:w="567" w:type="dxa"/>
            <w:tcBorders>
              <w:top w:val="single" w:sz="4" w:space="0" w:color="auto"/>
              <w:left w:val="nil"/>
              <w:bottom w:val="single" w:sz="4" w:space="0" w:color="auto"/>
              <w:right w:val="single" w:sz="4" w:space="0" w:color="auto"/>
            </w:tcBorders>
            <w:shd w:val="clear" w:color="000000" w:fill="D8D8D8"/>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-50</w:t>
            </w:r>
          </w:p>
        </w:tc>
        <w:tc>
          <w:tcPr>
            <w:tcW w:w="992" w:type="dxa"/>
            <w:tcBorders>
              <w:top w:val="single" w:sz="4" w:space="0" w:color="auto"/>
              <w:left w:val="nil"/>
              <w:bottom w:val="single" w:sz="4" w:space="0" w:color="auto"/>
              <w:right w:val="single" w:sz="4" w:space="0" w:color="auto"/>
            </w:tcBorders>
            <w:shd w:val="clear" w:color="000000" w:fill="D8D8D8"/>
            <w:noWrap/>
            <w:vAlign w:val="center"/>
            <w:hideMark/>
          </w:tcPr>
          <w:p w:rsidR="00382E08" w:rsidRPr="00382E08" w:rsidRDefault="00382E08" w:rsidP="00382E08">
            <w:pPr>
              <w:jc w:val="center"/>
              <w:rPr>
                <w:rFonts w:ascii="Arial" w:hAnsi="Arial" w:cs="Arial"/>
                <w:sz w:val="16"/>
                <w:szCs w:val="16"/>
              </w:rPr>
            </w:pPr>
            <w:r w:rsidRPr="00382E08">
              <w:rPr>
                <w:rFonts w:ascii="Arial" w:hAnsi="Arial" w:cs="Arial"/>
                <w:sz w:val="16"/>
                <w:szCs w:val="16"/>
              </w:rPr>
              <w:t>290</w:t>
            </w:r>
          </w:p>
        </w:tc>
        <w:tc>
          <w:tcPr>
            <w:tcW w:w="992" w:type="dxa"/>
            <w:tcBorders>
              <w:top w:val="nil"/>
              <w:left w:val="nil"/>
              <w:bottom w:val="single" w:sz="4" w:space="0" w:color="auto"/>
              <w:right w:val="single" w:sz="4" w:space="0" w:color="auto"/>
            </w:tcBorders>
            <w:shd w:val="clear" w:color="000000" w:fill="D8D8D8"/>
            <w:noWrap/>
            <w:vAlign w:val="center"/>
            <w:hideMark/>
          </w:tcPr>
          <w:p w:rsidR="00382E08" w:rsidRPr="00382E08" w:rsidRDefault="005B453E" w:rsidP="00382E08">
            <w:pPr>
              <w:jc w:val="center"/>
              <w:rPr>
                <w:rFonts w:ascii="Arial" w:hAnsi="Arial" w:cs="Arial"/>
                <w:color w:val="000000"/>
                <w:sz w:val="16"/>
                <w:szCs w:val="16"/>
              </w:rPr>
            </w:pPr>
            <w:r>
              <w:rPr>
                <w:rFonts w:ascii="Arial" w:hAnsi="Arial" w:cs="Arial"/>
                <w:color w:val="000000"/>
                <w:sz w:val="16"/>
                <w:szCs w:val="16"/>
              </w:rPr>
              <w:t>101.0</w:t>
            </w:r>
          </w:p>
        </w:tc>
        <w:tc>
          <w:tcPr>
            <w:tcW w:w="851" w:type="dxa"/>
            <w:tcBorders>
              <w:top w:val="nil"/>
              <w:left w:val="nil"/>
              <w:bottom w:val="single" w:sz="4" w:space="0" w:color="auto"/>
              <w:right w:val="single" w:sz="4" w:space="0" w:color="auto"/>
            </w:tcBorders>
            <w:shd w:val="clear" w:color="000000" w:fill="D8D8D8"/>
            <w:noWrap/>
            <w:vAlign w:val="center"/>
            <w:hideMark/>
          </w:tcPr>
          <w:p w:rsidR="00382E08" w:rsidRPr="00382E08" w:rsidRDefault="00382E08" w:rsidP="00382E08">
            <w:pPr>
              <w:jc w:val="center"/>
              <w:rPr>
                <w:rFonts w:ascii="Arial" w:hAnsi="Arial" w:cs="Arial"/>
                <w:color w:val="000000"/>
                <w:sz w:val="16"/>
                <w:szCs w:val="16"/>
              </w:rPr>
            </w:pPr>
            <w:r w:rsidRPr="00382E08">
              <w:rPr>
                <w:rFonts w:ascii="Arial" w:hAnsi="Arial" w:cs="Arial"/>
                <w:color w:val="000000"/>
                <w:sz w:val="16"/>
                <w:szCs w:val="16"/>
              </w:rPr>
              <w:t>102.0</w:t>
            </w:r>
          </w:p>
        </w:tc>
        <w:tc>
          <w:tcPr>
            <w:tcW w:w="850" w:type="dxa"/>
            <w:tcBorders>
              <w:top w:val="nil"/>
              <w:left w:val="nil"/>
              <w:bottom w:val="single" w:sz="4" w:space="0" w:color="auto"/>
              <w:right w:val="single" w:sz="4" w:space="0" w:color="auto"/>
            </w:tcBorders>
            <w:shd w:val="clear" w:color="000000" w:fill="D8D8D8"/>
            <w:noWrap/>
            <w:vAlign w:val="center"/>
            <w:hideMark/>
          </w:tcPr>
          <w:p w:rsidR="00382E08" w:rsidRPr="00382E08" w:rsidRDefault="005B453E" w:rsidP="00382E08">
            <w:pPr>
              <w:jc w:val="center"/>
              <w:rPr>
                <w:rFonts w:ascii="Arial" w:hAnsi="Arial" w:cs="Arial"/>
                <w:sz w:val="16"/>
                <w:szCs w:val="16"/>
              </w:rPr>
            </w:pPr>
            <w:r>
              <w:rPr>
                <w:rFonts w:ascii="Arial" w:hAnsi="Arial" w:cs="Arial"/>
                <w:sz w:val="16"/>
                <w:szCs w:val="16"/>
              </w:rPr>
              <w:t>1.0</w:t>
            </w:r>
          </w:p>
        </w:tc>
        <w:tc>
          <w:tcPr>
            <w:tcW w:w="1134" w:type="dxa"/>
            <w:tcBorders>
              <w:top w:val="nil"/>
              <w:left w:val="nil"/>
              <w:bottom w:val="single" w:sz="4" w:space="0" w:color="auto"/>
              <w:right w:val="single" w:sz="4" w:space="0" w:color="auto"/>
            </w:tcBorders>
            <w:shd w:val="clear" w:color="000000" w:fill="D8D8D8"/>
            <w:noWrap/>
            <w:vAlign w:val="center"/>
            <w:hideMark/>
          </w:tcPr>
          <w:p w:rsidR="00382E08" w:rsidRPr="00382E08" w:rsidRDefault="005B453E" w:rsidP="00382E08">
            <w:pPr>
              <w:jc w:val="center"/>
              <w:rPr>
                <w:rFonts w:ascii="Arial" w:hAnsi="Arial" w:cs="Arial"/>
                <w:sz w:val="16"/>
                <w:szCs w:val="16"/>
              </w:rPr>
            </w:pPr>
            <w:r>
              <w:rPr>
                <w:rFonts w:ascii="Arial" w:hAnsi="Arial" w:cs="Arial"/>
                <w:sz w:val="16"/>
                <w:szCs w:val="16"/>
              </w:rPr>
              <w:t>5.23</w:t>
            </w:r>
          </w:p>
        </w:tc>
      </w:tr>
      <w:tr w:rsidR="00382E08" w:rsidRPr="00382E08" w:rsidTr="005B453E">
        <w:trPr>
          <w:trHeight w:val="225"/>
        </w:trPr>
        <w:tc>
          <w:tcPr>
            <w:tcW w:w="5262" w:type="dxa"/>
            <w:gridSpan w:val="6"/>
            <w:tcBorders>
              <w:top w:val="single" w:sz="4" w:space="0" w:color="auto"/>
              <w:left w:val="single" w:sz="4" w:space="0" w:color="auto"/>
              <w:bottom w:val="single" w:sz="4" w:space="0" w:color="auto"/>
              <w:right w:val="single" w:sz="4" w:space="0" w:color="000000"/>
            </w:tcBorders>
            <w:shd w:val="clear" w:color="000000" w:fill="D8D8D8"/>
            <w:noWrap/>
            <w:vAlign w:val="center"/>
          </w:tcPr>
          <w:p w:rsidR="00382E08" w:rsidRPr="00382E08" w:rsidRDefault="00382E08" w:rsidP="00382E08">
            <w:pPr>
              <w:jc w:val="center"/>
              <w:rPr>
                <w:rFonts w:ascii="Arial" w:hAnsi="Arial" w:cs="Arial"/>
                <w:b/>
                <w:bCs/>
                <w:i/>
                <w:iCs/>
                <w:sz w:val="16"/>
                <w:szCs w:val="16"/>
              </w:rPr>
            </w:pPr>
          </w:p>
        </w:tc>
        <w:tc>
          <w:tcPr>
            <w:tcW w:w="992" w:type="dxa"/>
            <w:tcBorders>
              <w:top w:val="nil"/>
              <w:left w:val="nil"/>
              <w:bottom w:val="single" w:sz="4" w:space="0" w:color="auto"/>
              <w:right w:val="single" w:sz="4" w:space="0" w:color="auto"/>
            </w:tcBorders>
            <w:shd w:val="clear" w:color="000000" w:fill="D8D8D8"/>
            <w:noWrap/>
            <w:vAlign w:val="center"/>
          </w:tcPr>
          <w:p w:rsidR="00382E08" w:rsidRPr="00382E08" w:rsidRDefault="00382E08" w:rsidP="00382E08">
            <w:pPr>
              <w:jc w:val="center"/>
              <w:rPr>
                <w:rFonts w:ascii="Arial" w:hAnsi="Arial" w:cs="Arial"/>
                <w:b/>
                <w:bCs/>
                <w:sz w:val="16"/>
                <w:szCs w:val="16"/>
              </w:rPr>
            </w:pPr>
          </w:p>
        </w:tc>
        <w:tc>
          <w:tcPr>
            <w:tcW w:w="851" w:type="dxa"/>
            <w:tcBorders>
              <w:top w:val="nil"/>
              <w:left w:val="nil"/>
              <w:bottom w:val="single" w:sz="4" w:space="0" w:color="auto"/>
              <w:right w:val="single" w:sz="4" w:space="0" w:color="auto"/>
            </w:tcBorders>
            <w:shd w:val="clear" w:color="000000" w:fill="D8D8D8"/>
            <w:noWrap/>
            <w:vAlign w:val="center"/>
          </w:tcPr>
          <w:p w:rsidR="00382E08" w:rsidRPr="00382E08" w:rsidRDefault="00382E08" w:rsidP="00382E08">
            <w:pPr>
              <w:jc w:val="center"/>
              <w:rPr>
                <w:rFonts w:ascii="Arial" w:hAnsi="Arial" w:cs="Arial"/>
                <w:b/>
                <w:bCs/>
                <w:sz w:val="16"/>
                <w:szCs w:val="16"/>
              </w:rPr>
            </w:pPr>
          </w:p>
        </w:tc>
        <w:tc>
          <w:tcPr>
            <w:tcW w:w="850" w:type="dxa"/>
            <w:tcBorders>
              <w:top w:val="nil"/>
              <w:left w:val="nil"/>
              <w:bottom w:val="single" w:sz="4" w:space="0" w:color="auto"/>
              <w:right w:val="single" w:sz="4" w:space="0" w:color="auto"/>
            </w:tcBorders>
            <w:shd w:val="clear" w:color="000000" w:fill="D8D8D8"/>
            <w:noWrap/>
            <w:vAlign w:val="center"/>
          </w:tcPr>
          <w:p w:rsidR="00382E08" w:rsidRPr="00382E08" w:rsidRDefault="00382E08" w:rsidP="00382E08">
            <w:pPr>
              <w:jc w:val="center"/>
              <w:rPr>
                <w:rFonts w:ascii="Arial" w:hAnsi="Arial" w:cs="Arial"/>
                <w:b/>
                <w:bCs/>
                <w:sz w:val="16"/>
                <w:szCs w:val="16"/>
              </w:rPr>
            </w:pPr>
          </w:p>
        </w:tc>
        <w:tc>
          <w:tcPr>
            <w:tcW w:w="1134" w:type="dxa"/>
            <w:tcBorders>
              <w:top w:val="nil"/>
              <w:left w:val="nil"/>
              <w:bottom w:val="single" w:sz="4" w:space="0" w:color="auto"/>
              <w:right w:val="single" w:sz="4" w:space="0" w:color="auto"/>
            </w:tcBorders>
            <w:shd w:val="clear" w:color="000000" w:fill="D8D8D8"/>
            <w:noWrap/>
            <w:vAlign w:val="center"/>
          </w:tcPr>
          <w:p w:rsidR="00382E08" w:rsidRPr="00382E08" w:rsidRDefault="00382E08" w:rsidP="00382E08">
            <w:pPr>
              <w:jc w:val="center"/>
              <w:rPr>
                <w:rFonts w:ascii="Arial" w:hAnsi="Arial" w:cs="Arial"/>
                <w:b/>
                <w:bCs/>
                <w:sz w:val="16"/>
                <w:szCs w:val="16"/>
              </w:rPr>
            </w:pPr>
          </w:p>
        </w:tc>
      </w:tr>
    </w:tbl>
    <w:p w:rsidR="007F5D6F" w:rsidRDefault="007F5D6F">
      <w:pPr>
        <w:rPr>
          <w:b/>
          <w:bCs/>
          <w:sz w:val="22"/>
          <w:szCs w:val="22"/>
          <w:lang w:val="fr-FR"/>
        </w:rPr>
      </w:pPr>
    </w:p>
    <w:sectPr w:rsidR="007F5D6F" w:rsidSect="00710050">
      <w:headerReference w:type="default" r:id="rId13"/>
      <w:footerReference w:type="default" r:id="rId14"/>
      <w:headerReference w:type="first" r:id="rId15"/>
      <w:footerReference w:type="first" r:id="rId16"/>
      <w:pgSz w:w="11907" w:h="16839" w:code="9"/>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CBA" w:rsidRDefault="00172CBA">
      <w:r>
        <w:separator/>
      </w:r>
    </w:p>
  </w:endnote>
  <w:endnote w:type="continuationSeparator" w:id="0">
    <w:p w:rsidR="00172CBA" w:rsidRDefault="0017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F31" w:rsidRDefault="005A2F31">
    <w:pPr>
      <w:pStyle w:val="Footer"/>
      <w:pBdr>
        <w:top w:val="single" w:sz="8" w:space="1" w:color="auto"/>
      </w:pBdr>
      <w:spacing w:after="60"/>
      <w:jc w:val="center"/>
      <w:rPr>
        <w:vanish/>
        <w:sz w:val="18"/>
        <w:szCs w:val="18"/>
      </w:rPr>
    </w:pPr>
    <w:r>
      <w:rPr>
        <w:sz w:val="18"/>
        <w:szCs w:val="18"/>
      </w:rPr>
      <w:t xml:space="preserve">Suite 408, 837 West Hastings Street, Vancouver, B.C., </w:t>
    </w:r>
    <w:proofErr w:type="gramStart"/>
    <w:r>
      <w:rPr>
        <w:sz w:val="18"/>
        <w:szCs w:val="18"/>
      </w:rPr>
      <w:t>Canada  V6C</w:t>
    </w:r>
    <w:proofErr w:type="gramEnd"/>
    <w:r>
      <w:rPr>
        <w:sz w:val="18"/>
        <w:szCs w:val="18"/>
      </w:rPr>
      <w:t xml:space="preserve"> 3N6    Tel:  1 604 684 6264  Fax: 1 604 684 6242</w:t>
    </w:r>
  </w:p>
  <w:p w:rsidR="005A2F31" w:rsidRDefault="005A2F31">
    <w:pPr>
      <w:pStyle w:val="Footer"/>
      <w:spacing w:after="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F31" w:rsidRDefault="005A2F31">
    <w:pPr>
      <w:pStyle w:val="Footer"/>
      <w:pBdr>
        <w:top w:val="single" w:sz="8" w:space="1" w:color="auto"/>
      </w:pBdr>
      <w:spacing w:after="60"/>
      <w:jc w:val="center"/>
      <w:rPr>
        <w:vanish/>
        <w:sz w:val="18"/>
        <w:szCs w:val="18"/>
      </w:rPr>
    </w:pPr>
    <w:r>
      <w:rPr>
        <w:sz w:val="18"/>
        <w:szCs w:val="18"/>
      </w:rPr>
      <w:t xml:space="preserve">Suite 408, 837 West Hastings Street, Vancouver, B.C., Canada V6C 3N6    Tel:  1 604 684 </w:t>
    </w:r>
    <w:proofErr w:type="gramStart"/>
    <w:r>
      <w:rPr>
        <w:sz w:val="18"/>
        <w:szCs w:val="18"/>
      </w:rPr>
      <w:t>6264  Fax</w:t>
    </w:r>
    <w:proofErr w:type="gramEnd"/>
    <w:r>
      <w:rPr>
        <w:sz w:val="18"/>
        <w:szCs w:val="18"/>
      </w:rPr>
      <w:t>: 1 604 684 6242</w:t>
    </w:r>
  </w:p>
  <w:p w:rsidR="005A2F31" w:rsidRDefault="005A2F31">
    <w:pPr>
      <w:pStyle w:val="Footer"/>
      <w:spacing w:after="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CBA" w:rsidRDefault="00172CBA">
      <w:r>
        <w:separator/>
      </w:r>
    </w:p>
  </w:footnote>
  <w:footnote w:type="continuationSeparator" w:id="0">
    <w:p w:rsidR="00172CBA" w:rsidRDefault="00172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F31" w:rsidRDefault="005A2F31">
    <w:pPr>
      <w:pStyle w:val="Header"/>
      <w:pBdr>
        <w:bottom w:val="single" w:sz="8" w:space="1" w:color="auto"/>
      </w:pBdr>
      <w:tabs>
        <w:tab w:val="clear" w:pos="8640"/>
        <w:tab w:val="right" w:pos="9350"/>
      </w:tabs>
      <w:jc w:val="both"/>
    </w:pPr>
    <w:r>
      <w:t xml:space="preserve">PMI Gold Corporation           </w:t>
    </w:r>
    <w:r>
      <w:tab/>
      <w:t xml:space="preserve"> Page </w:t>
    </w:r>
    <w:r>
      <w:rPr>
        <w:rStyle w:val="PageNumber"/>
      </w:rPr>
      <w:fldChar w:fldCharType="begin"/>
    </w:r>
    <w:r>
      <w:rPr>
        <w:rStyle w:val="PageNumber"/>
      </w:rPr>
      <w:instrText xml:space="preserve"> PAGE </w:instrText>
    </w:r>
    <w:r>
      <w:rPr>
        <w:rStyle w:val="PageNumber"/>
      </w:rPr>
      <w:fldChar w:fldCharType="separate"/>
    </w:r>
    <w:r w:rsidR="0064314D">
      <w:rPr>
        <w:rStyle w:val="PageNumber"/>
        <w:noProof/>
      </w:rPr>
      <w:t>6</w:t>
    </w:r>
    <w:r>
      <w:rPr>
        <w:rStyle w:val="PageNumber"/>
      </w:rPr>
      <w:fldChar w:fldCharType="end"/>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F31" w:rsidRDefault="005A2F31">
    <w:pPr>
      <w:pStyle w:val="Header"/>
      <w:pBdr>
        <w:bottom w:val="single" w:sz="8" w:space="1" w:color="auto"/>
      </w:pBdr>
      <w:jc w:val="center"/>
    </w:pPr>
    <w:r>
      <w:rPr>
        <w:noProof/>
        <w:lang w:val="en-CA" w:eastAsia="en-CA"/>
      </w:rPr>
      <w:drawing>
        <wp:inline distT="0" distB="0" distL="0" distR="0">
          <wp:extent cx="3190875" cy="914400"/>
          <wp:effectExtent l="19050" t="0" r="9525"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319087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9F6"/>
    <w:multiLevelType w:val="hybridMultilevel"/>
    <w:tmpl w:val="7A1ABD12"/>
    <w:lvl w:ilvl="0" w:tplc="32C063B8">
      <w:start w:val="1"/>
      <w:numFmt w:val="decimal"/>
      <w:pStyle w:val="Heading3"/>
      <w:lvlText w:val="%1."/>
      <w:lvlJc w:val="left"/>
      <w:pPr>
        <w:tabs>
          <w:tab w:val="num" w:pos="360"/>
        </w:tabs>
        <w:ind w:left="360" w:hanging="360"/>
      </w:pPr>
      <w:rPr>
        <w:rFonts w:ascii="Arial" w:hAnsi="Arial" w:cs="Arial" w:hint="default"/>
        <w:b/>
        <w:bCs/>
        <w:i w:val="0"/>
        <w:iCs w:val="0"/>
        <w:sz w:val="20"/>
        <w:szCs w:val="2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25D8138E"/>
    <w:multiLevelType w:val="multilevel"/>
    <w:tmpl w:val="C192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737A18"/>
    <w:multiLevelType w:val="multilevel"/>
    <w:tmpl w:val="B7E2C7E0"/>
    <w:lvl w:ilvl="0">
      <w:start w:val="1"/>
      <w:numFmt w:val="decimal"/>
      <w:pStyle w:val="Heading1"/>
      <w:lvlText w:val="%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432"/>
        </w:tabs>
        <w:ind w:left="432" w:hanging="432"/>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3">
    <w:nsid w:val="61F0077A"/>
    <w:multiLevelType w:val="hybridMultilevel"/>
    <w:tmpl w:val="2C44A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9F3DF3"/>
    <w:multiLevelType w:val="hybridMultilevel"/>
    <w:tmpl w:val="6AF48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405774"/>
    <w:multiLevelType w:val="multilevel"/>
    <w:tmpl w:val="C700D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076058"/>
    <w:multiLevelType w:val="hybridMultilevel"/>
    <w:tmpl w:val="002E62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3"/>
  </w:num>
  <w:num w:numId="6">
    <w:abstractNumId w:val="5"/>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87"/>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050"/>
    <w:rsid w:val="00002ED7"/>
    <w:rsid w:val="000033FD"/>
    <w:rsid w:val="00006030"/>
    <w:rsid w:val="000171E0"/>
    <w:rsid w:val="00024B53"/>
    <w:rsid w:val="00031610"/>
    <w:rsid w:val="00040144"/>
    <w:rsid w:val="00046A05"/>
    <w:rsid w:val="00052096"/>
    <w:rsid w:val="0005318C"/>
    <w:rsid w:val="000564F6"/>
    <w:rsid w:val="000568D5"/>
    <w:rsid w:val="000600AF"/>
    <w:rsid w:val="00065AEB"/>
    <w:rsid w:val="0006632A"/>
    <w:rsid w:val="00075A27"/>
    <w:rsid w:val="0008084C"/>
    <w:rsid w:val="000809C3"/>
    <w:rsid w:val="00085DF9"/>
    <w:rsid w:val="000863DB"/>
    <w:rsid w:val="000C3DFC"/>
    <w:rsid w:val="000C714A"/>
    <w:rsid w:val="000D60F2"/>
    <w:rsid w:val="000E08FF"/>
    <w:rsid w:val="000F0FA5"/>
    <w:rsid w:val="000F5124"/>
    <w:rsid w:val="000F61E2"/>
    <w:rsid w:val="0010009B"/>
    <w:rsid w:val="00104810"/>
    <w:rsid w:val="00106F16"/>
    <w:rsid w:val="001216F9"/>
    <w:rsid w:val="0012383B"/>
    <w:rsid w:val="00132C61"/>
    <w:rsid w:val="001428D8"/>
    <w:rsid w:val="001446B0"/>
    <w:rsid w:val="00147E9F"/>
    <w:rsid w:val="0015254B"/>
    <w:rsid w:val="00153C4A"/>
    <w:rsid w:val="001574CF"/>
    <w:rsid w:val="001601B5"/>
    <w:rsid w:val="001613A5"/>
    <w:rsid w:val="00162760"/>
    <w:rsid w:val="00172CBA"/>
    <w:rsid w:val="00174F54"/>
    <w:rsid w:val="00187D13"/>
    <w:rsid w:val="00197174"/>
    <w:rsid w:val="001A5C79"/>
    <w:rsid w:val="001A66F0"/>
    <w:rsid w:val="001B5482"/>
    <w:rsid w:val="001C0F43"/>
    <w:rsid w:val="001C76F3"/>
    <w:rsid w:val="001C7D63"/>
    <w:rsid w:val="001E710A"/>
    <w:rsid w:val="001E7114"/>
    <w:rsid w:val="001F22FE"/>
    <w:rsid w:val="001F30A6"/>
    <w:rsid w:val="001F4BCA"/>
    <w:rsid w:val="001F7755"/>
    <w:rsid w:val="00202DC4"/>
    <w:rsid w:val="0020475A"/>
    <w:rsid w:val="00207CAC"/>
    <w:rsid w:val="002172BA"/>
    <w:rsid w:val="00227442"/>
    <w:rsid w:val="00244D19"/>
    <w:rsid w:val="00252872"/>
    <w:rsid w:val="0025440C"/>
    <w:rsid w:val="00254570"/>
    <w:rsid w:val="00264063"/>
    <w:rsid w:val="0026681A"/>
    <w:rsid w:val="00267E92"/>
    <w:rsid w:val="002726B4"/>
    <w:rsid w:val="00272AC6"/>
    <w:rsid w:val="00286B14"/>
    <w:rsid w:val="00293279"/>
    <w:rsid w:val="00297A93"/>
    <w:rsid w:val="002B0ACB"/>
    <w:rsid w:val="002B1EE4"/>
    <w:rsid w:val="002C399D"/>
    <w:rsid w:val="002C4A66"/>
    <w:rsid w:val="002D364B"/>
    <w:rsid w:val="002D411C"/>
    <w:rsid w:val="002D53CE"/>
    <w:rsid w:val="002E2C85"/>
    <w:rsid w:val="002E61A4"/>
    <w:rsid w:val="002F03BF"/>
    <w:rsid w:val="00302041"/>
    <w:rsid w:val="00307016"/>
    <w:rsid w:val="00310AEE"/>
    <w:rsid w:val="0031226B"/>
    <w:rsid w:val="00316061"/>
    <w:rsid w:val="00321909"/>
    <w:rsid w:val="0033139D"/>
    <w:rsid w:val="00331FEF"/>
    <w:rsid w:val="00332662"/>
    <w:rsid w:val="003333F6"/>
    <w:rsid w:val="00333EBA"/>
    <w:rsid w:val="003368BF"/>
    <w:rsid w:val="0035071D"/>
    <w:rsid w:val="0035253D"/>
    <w:rsid w:val="00365FE7"/>
    <w:rsid w:val="003672C0"/>
    <w:rsid w:val="0037309E"/>
    <w:rsid w:val="00376D36"/>
    <w:rsid w:val="00376DD2"/>
    <w:rsid w:val="00382B5C"/>
    <w:rsid w:val="00382E08"/>
    <w:rsid w:val="00387FEF"/>
    <w:rsid w:val="003901FE"/>
    <w:rsid w:val="00391848"/>
    <w:rsid w:val="00397C65"/>
    <w:rsid w:val="003A2FB7"/>
    <w:rsid w:val="003A446E"/>
    <w:rsid w:val="003A5E53"/>
    <w:rsid w:val="003A60E5"/>
    <w:rsid w:val="003B481D"/>
    <w:rsid w:val="003B4B14"/>
    <w:rsid w:val="003B696B"/>
    <w:rsid w:val="003D78CF"/>
    <w:rsid w:val="003D7956"/>
    <w:rsid w:val="003E5307"/>
    <w:rsid w:val="00400C52"/>
    <w:rsid w:val="00402AE8"/>
    <w:rsid w:val="004051BB"/>
    <w:rsid w:val="00406575"/>
    <w:rsid w:val="004068BD"/>
    <w:rsid w:val="004136D5"/>
    <w:rsid w:val="00414554"/>
    <w:rsid w:val="00424E5C"/>
    <w:rsid w:val="00425AF4"/>
    <w:rsid w:val="00425CA0"/>
    <w:rsid w:val="00430F49"/>
    <w:rsid w:val="00433E7E"/>
    <w:rsid w:val="0043521F"/>
    <w:rsid w:val="00445762"/>
    <w:rsid w:val="004619A6"/>
    <w:rsid w:val="00472071"/>
    <w:rsid w:val="00476E1A"/>
    <w:rsid w:val="00477E7B"/>
    <w:rsid w:val="00482B0C"/>
    <w:rsid w:val="00486043"/>
    <w:rsid w:val="004875F9"/>
    <w:rsid w:val="00490112"/>
    <w:rsid w:val="004919C8"/>
    <w:rsid w:val="00492879"/>
    <w:rsid w:val="004944A2"/>
    <w:rsid w:val="004A0EA5"/>
    <w:rsid w:val="004A2BE0"/>
    <w:rsid w:val="004A35D5"/>
    <w:rsid w:val="004A537A"/>
    <w:rsid w:val="004B5E32"/>
    <w:rsid w:val="004C22A8"/>
    <w:rsid w:val="004C755F"/>
    <w:rsid w:val="004E0A28"/>
    <w:rsid w:val="004E1738"/>
    <w:rsid w:val="004E5ECA"/>
    <w:rsid w:val="004F4D47"/>
    <w:rsid w:val="0050201A"/>
    <w:rsid w:val="00504C5A"/>
    <w:rsid w:val="00506C92"/>
    <w:rsid w:val="00510B1C"/>
    <w:rsid w:val="00513F29"/>
    <w:rsid w:val="005248CF"/>
    <w:rsid w:val="00530743"/>
    <w:rsid w:val="00530A3E"/>
    <w:rsid w:val="00530CF7"/>
    <w:rsid w:val="00536C89"/>
    <w:rsid w:val="00540A6A"/>
    <w:rsid w:val="00542C71"/>
    <w:rsid w:val="005541B3"/>
    <w:rsid w:val="00555972"/>
    <w:rsid w:val="00555E05"/>
    <w:rsid w:val="00562094"/>
    <w:rsid w:val="005668E5"/>
    <w:rsid w:val="00582535"/>
    <w:rsid w:val="00590C20"/>
    <w:rsid w:val="00593F96"/>
    <w:rsid w:val="0059635E"/>
    <w:rsid w:val="005A2F31"/>
    <w:rsid w:val="005A37D5"/>
    <w:rsid w:val="005A6B0E"/>
    <w:rsid w:val="005B3F4B"/>
    <w:rsid w:val="005B453E"/>
    <w:rsid w:val="005B6B07"/>
    <w:rsid w:val="005C2DD7"/>
    <w:rsid w:val="005C7F80"/>
    <w:rsid w:val="005D1DD5"/>
    <w:rsid w:val="005D244B"/>
    <w:rsid w:val="005E27B0"/>
    <w:rsid w:val="005E435A"/>
    <w:rsid w:val="005E4493"/>
    <w:rsid w:val="005F46EC"/>
    <w:rsid w:val="005F4826"/>
    <w:rsid w:val="0060199E"/>
    <w:rsid w:val="00613F2A"/>
    <w:rsid w:val="00626A06"/>
    <w:rsid w:val="00634EAA"/>
    <w:rsid w:val="0064126E"/>
    <w:rsid w:val="0064314D"/>
    <w:rsid w:val="00650F0C"/>
    <w:rsid w:val="00670925"/>
    <w:rsid w:val="00675317"/>
    <w:rsid w:val="006867A3"/>
    <w:rsid w:val="00696B79"/>
    <w:rsid w:val="006A07DF"/>
    <w:rsid w:val="006A3B3E"/>
    <w:rsid w:val="006B5851"/>
    <w:rsid w:val="006B7FD3"/>
    <w:rsid w:val="006D1085"/>
    <w:rsid w:val="006E5B0C"/>
    <w:rsid w:val="00700363"/>
    <w:rsid w:val="00704679"/>
    <w:rsid w:val="00710050"/>
    <w:rsid w:val="007110A5"/>
    <w:rsid w:val="00732417"/>
    <w:rsid w:val="00735CE0"/>
    <w:rsid w:val="007464F7"/>
    <w:rsid w:val="00757F2E"/>
    <w:rsid w:val="0076064F"/>
    <w:rsid w:val="007641E3"/>
    <w:rsid w:val="007653DB"/>
    <w:rsid w:val="00772590"/>
    <w:rsid w:val="00774AF2"/>
    <w:rsid w:val="00781274"/>
    <w:rsid w:val="007824E9"/>
    <w:rsid w:val="007858B3"/>
    <w:rsid w:val="007B0E30"/>
    <w:rsid w:val="007D30DB"/>
    <w:rsid w:val="007D4A37"/>
    <w:rsid w:val="007D6363"/>
    <w:rsid w:val="007D67BC"/>
    <w:rsid w:val="007D727C"/>
    <w:rsid w:val="007E0EFF"/>
    <w:rsid w:val="007E371B"/>
    <w:rsid w:val="007E50F8"/>
    <w:rsid w:val="007F1DD2"/>
    <w:rsid w:val="007F25A8"/>
    <w:rsid w:val="007F5D6F"/>
    <w:rsid w:val="0081159A"/>
    <w:rsid w:val="0081495F"/>
    <w:rsid w:val="00816024"/>
    <w:rsid w:val="00816D7F"/>
    <w:rsid w:val="008318EB"/>
    <w:rsid w:val="008346B2"/>
    <w:rsid w:val="008348DF"/>
    <w:rsid w:val="00840026"/>
    <w:rsid w:val="00862EEA"/>
    <w:rsid w:val="00890BED"/>
    <w:rsid w:val="008B573E"/>
    <w:rsid w:val="008C7FF5"/>
    <w:rsid w:val="008E0A11"/>
    <w:rsid w:val="008E19C4"/>
    <w:rsid w:val="008E2BCD"/>
    <w:rsid w:val="008E3192"/>
    <w:rsid w:val="0090304F"/>
    <w:rsid w:val="0090633D"/>
    <w:rsid w:val="00911975"/>
    <w:rsid w:val="009314DB"/>
    <w:rsid w:val="00931DE0"/>
    <w:rsid w:val="00937C57"/>
    <w:rsid w:val="009555C2"/>
    <w:rsid w:val="00972B11"/>
    <w:rsid w:val="00972C07"/>
    <w:rsid w:val="00977D0A"/>
    <w:rsid w:val="00990C77"/>
    <w:rsid w:val="00991E97"/>
    <w:rsid w:val="009A29A2"/>
    <w:rsid w:val="009A418B"/>
    <w:rsid w:val="009A665A"/>
    <w:rsid w:val="009C093F"/>
    <w:rsid w:val="009C2D21"/>
    <w:rsid w:val="009C6C6C"/>
    <w:rsid w:val="009D21D8"/>
    <w:rsid w:val="009D378E"/>
    <w:rsid w:val="009D4453"/>
    <w:rsid w:val="009E19C5"/>
    <w:rsid w:val="009E235D"/>
    <w:rsid w:val="009E32C9"/>
    <w:rsid w:val="009E4D3F"/>
    <w:rsid w:val="009F0D40"/>
    <w:rsid w:val="009F1AC3"/>
    <w:rsid w:val="00A01B73"/>
    <w:rsid w:val="00A10378"/>
    <w:rsid w:val="00A22FD4"/>
    <w:rsid w:val="00A27244"/>
    <w:rsid w:val="00A41EBF"/>
    <w:rsid w:val="00A4606E"/>
    <w:rsid w:val="00A515C5"/>
    <w:rsid w:val="00A5406F"/>
    <w:rsid w:val="00A54920"/>
    <w:rsid w:val="00A54BCF"/>
    <w:rsid w:val="00A554C4"/>
    <w:rsid w:val="00A65DD8"/>
    <w:rsid w:val="00A77E46"/>
    <w:rsid w:val="00A81B66"/>
    <w:rsid w:val="00A87232"/>
    <w:rsid w:val="00AA1550"/>
    <w:rsid w:val="00AA63CE"/>
    <w:rsid w:val="00AC69F4"/>
    <w:rsid w:val="00AD07EF"/>
    <w:rsid w:val="00AD7F93"/>
    <w:rsid w:val="00AE61D5"/>
    <w:rsid w:val="00AF01E9"/>
    <w:rsid w:val="00AF1E70"/>
    <w:rsid w:val="00AF674F"/>
    <w:rsid w:val="00B005D5"/>
    <w:rsid w:val="00B00627"/>
    <w:rsid w:val="00B00AA7"/>
    <w:rsid w:val="00B0625B"/>
    <w:rsid w:val="00B1095A"/>
    <w:rsid w:val="00B11038"/>
    <w:rsid w:val="00B13414"/>
    <w:rsid w:val="00B1674D"/>
    <w:rsid w:val="00B17B6E"/>
    <w:rsid w:val="00B23AD8"/>
    <w:rsid w:val="00B245CB"/>
    <w:rsid w:val="00B36057"/>
    <w:rsid w:val="00B37CDB"/>
    <w:rsid w:val="00B4261C"/>
    <w:rsid w:val="00B518BD"/>
    <w:rsid w:val="00B54F17"/>
    <w:rsid w:val="00B607B0"/>
    <w:rsid w:val="00B607DA"/>
    <w:rsid w:val="00B65A1D"/>
    <w:rsid w:val="00B66CBD"/>
    <w:rsid w:val="00B90318"/>
    <w:rsid w:val="00BB179F"/>
    <w:rsid w:val="00BB2A77"/>
    <w:rsid w:val="00BB3CE1"/>
    <w:rsid w:val="00BC3F7C"/>
    <w:rsid w:val="00BC756E"/>
    <w:rsid w:val="00BD2F1B"/>
    <w:rsid w:val="00BD5D86"/>
    <w:rsid w:val="00BE1089"/>
    <w:rsid w:val="00BF10CD"/>
    <w:rsid w:val="00BF3D1B"/>
    <w:rsid w:val="00C006A3"/>
    <w:rsid w:val="00C00C75"/>
    <w:rsid w:val="00C03931"/>
    <w:rsid w:val="00C03B75"/>
    <w:rsid w:val="00C163F7"/>
    <w:rsid w:val="00C203E5"/>
    <w:rsid w:val="00C238AD"/>
    <w:rsid w:val="00C319B7"/>
    <w:rsid w:val="00C3479D"/>
    <w:rsid w:val="00C34D76"/>
    <w:rsid w:val="00C357F3"/>
    <w:rsid w:val="00C43776"/>
    <w:rsid w:val="00C45B9A"/>
    <w:rsid w:val="00C500D6"/>
    <w:rsid w:val="00C5259A"/>
    <w:rsid w:val="00C55E85"/>
    <w:rsid w:val="00C61B5C"/>
    <w:rsid w:val="00C627CD"/>
    <w:rsid w:val="00C63E6C"/>
    <w:rsid w:val="00C66249"/>
    <w:rsid w:val="00C67FFB"/>
    <w:rsid w:val="00C807F9"/>
    <w:rsid w:val="00C81E17"/>
    <w:rsid w:val="00C90D80"/>
    <w:rsid w:val="00CA707A"/>
    <w:rsid w:val="00CB0095"/>
    <w:rsid w:val="00CC34FD"/>
    <w:rsid w:val="00CC7E97"/>
    <w:rsid w:val="00CD30A2"/>
    <w:rsid w:val="00CE2957"/>
    <w:rsid w:val="00CE62E5"/>
    <w:rsid w:val="00CF2E55"/>
    <w:rsid w:val="00CF4C72"/>
    <w:rsid w:val="00D10317"/>
    <w:rsid w:val="00D10B81"/>
    <w:rsid w:val="00D26B7B"/>
    <w:rsid w:val="00D400E2"/>
    <w:rsid w:val="00D4364B"/>
    <w:rsid w:val="00D51CDA"/>
    <w:rsid w:val="00D5723D"/>
    <w:rsid w:val="00D57260"/>
    <w:rsid w:val="00D64F18"/>
    <w:rsid w:val="00D71656"/>
    <w:rsid w:val="00D719AE"/>
    <w:rsid w:val="00D8572D"/>
    <w:rsid w:val="00D90441"/>
    <w:rsid w:val="00D929DF"/>
    <w:rsid w:val="00D93DEB"/>
    <w:rsid w:val="00DA56AA"/>
    <w:rsid w:val="00DB47AE"/>
    <w:rsid w:val="00DC10DB"/>
    <w:rsid w:val="00DC25CF"/>
    <w:rsid w:val="00DE7077"/>
    <w:rsid w:val="00DF57BF"/>
    <w:rsid w:val="00E00C88"/>
    <w:rsid w:val="00E015CA"/>
    <w:rsid w:val="00E0665E"/>
    <w:rsid w:val="00E24289"/>
    <w:rsid w:val="00E45100"/>
    <w:rsid w:val="00E553E6"/>
    <w:rsid w:val="00E56C1D"/>
    <w:rsid w:val="00E65837"/>
    <w:rsid w:val="00E73C80"/>
    <w:rsid w:val="00EA05C9"/>
    <w:rsid w:val="00EB3682"/>
    <w:rsid w:val="00EB522F"/>
    <w:rsid w:val="00ED78C2"/>
    <w:rsid w:val="00ED7CF0"/>
    <w:rsid w:val="00EE35DD"/>
    <w:rsid w:val="00EE4B80"/>
    <w:rsid w:val="00EE6105"/>
    <w:rsid w:val="00EF200A"/>
    <w:rsid w:val="00EF38EE"/>
    <w:rsid w:val="00EF458B"/>
    <w:rsid w:val="00F03D17"/>
    <w:rsid w:val="00F12862"/>
    <w:rsid w:val="00F13369"/>
    <w:rsid w:val="00F26987"/>
    <w:rsid w:val="00F50C3C"/>
    <w:rsid w:val="00F549C0"/>
    <w:rsid w:val="00F552D9"/>
    <w:rsid w:val="00F560CF"/>
    <w:rsid w:val="00F56A39"/>
    <w:rsid w:val="00F5798A"/>
    <w:rsid w:val="00F60F81"/>
    <w:rsid w:val="00F6298B"/>
    <w:rsid w:val="00F63053"/>
    <w:rsid w:val="00F66EC0"/>
    <w:rsid w:val="00F83163"/>
    <w:rsid w:val="00F832AD"/>
    <w:rsid w:val="00F877BF"/>
    <w:rsid w:val="00F93806"/>
    <w:rsid w:val="00FB2CFF"/>
    <w:rsid w:val="00FB454B"/>
    <w:rsid w:val="00FB4AA6"/>
    <w:rsid w:val="00FC1219"/>
    <w:rsid w:val="00FC2280"/>
    <w:rsid w:val="00FC682B"/>
    <w:rsid w:val="00FD3032"/>
    <w:rsid w:val="00FD43C0"/>
    <w:rsid w:val="00FE0438"/>
    <w:rsid w:val="00FE4557"/>
    <w:rsid w:val="00FF0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iPriority="0"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D30DB"/>
    <w:rPr>
      <w:rFonts w:ascii="Times New Roman" w:hAnsi="Times New Roman"/>
      <w:sz w:val="24"/>
      <w:szCs w:val="24"/>
    </w:rPr>
  </w:style>
  <w:style w:type="paragraph" w:styleId="Heading1">
    <w:name w:val="heading 1"/>
    <w:basedOn w:val="BodyText"/>
    <w:next w:val="BodyText"/>
    <w:link w:val="Heading1Char"/>
    <w:uiPriority w:val="99"/>
    <w:qFormat/>
    <w:rsid w:val="007D30DB"/>
    <w:pPr>
      <w:keepNext/>
      <w:numPr>
        <w:numId w:val="1"/>
      </w:numPr>
      <w:overflowPunct w:val="0"/>
      <w:autoSpaceDE w:val="0"/>
      <w:autoSpaceDN w:val="0"/>
      <w:adjustRightInd w:val="0"/>
      <w:spacing w:before="120"/>
      <w:textAlignment w:val="baseline"/>
      <w:outlineLvl w:val="0"/>
    </w:pPr>
    <w:rPr>
      <w:rFonts w:ascii="Cambria" w:hAnsi="Cambria"/>
      <w:b/>
      <w:bCs/>
      <w:kern w:val="32"/>
      <w:sz w:val="32"/>
      <w:szCs w:val="32"/>
    </w:rPr>
  </w:style>
  <w:style w:type="paragraph" w:styleId="Heading2">
    <w:name w:val="heading 2"/>
    <w:aliases w:val="h2,Level I for #'s"/>
    <w:basedOn w:val="Normal"/>
    <w:next w:val="BodyText"/>
    <w:link w:val="Heading2Char"/>
    <w:uiPriority w:val="99"/>
    <w:qFormat/>
    <w:rsid w:val="007D30DB"/>
    <w:pPr>
      <w:keepNext/>
      <w:keepLines/>
      <w:spacing w:after="120" w:line="200" w:lineRule="atLeast"/>
      <w:jc w:val="both"/>
      <w:outlineLvl w:val="1"/>
    </w:pPr>
    <w:rPr>
      <w:rFonts w:ascii="Arial Black" w:hAnsi="Arial Black"/>
      <w:spacing w:val="-10"/>
      <w:kern w:val="28"/>
      <w:sz w:val="20"/>
      <w:szCs w:val="20"/>
    </w:rPr>
  </w:style>
  <w:style w:type="paragraph" w:styleId="Heading3">
    <w:name w:val="heading 3"/>
    <w:basedOn w:val="Normal"/>
    <w:next w:val="Normal"/>
    <w:link w:val="Heading3Char"/>
    <w:uiPriority w:val="99"/>
    <w:qFormat/>
    <w:rsid w:val="007D30DB"/>
    <w:pPr>
      <w:keepNext/>
      <w:numPr>
        <w:numId w:val="2"/>
      </w:numPr>
      <w:spacing w:before="360" w:after="120"/>
      <w:jc w:val="both"/>
      <w:outlineLvl w:val="2"/>
    </w:pPr>
    <w:rPr>
      <w:rFonts w:ascii="Cambria" w:hAnsi="Cambria"/>
      <w:b/>
      <w:bCs/>
      <w:sz w:val="26"/>
      <w:szCs w:val="26"/>
    </w:rPr>
  </w:style>
  <w:style w:type="paragraph" w:styleId="Heading4">
    <w:name w:val="heading 4"/>
    <w:basedOn w:val="BodyText"/>
    <w:next w:val="BodyText"/>
    <w:link w:val="Heading4Char"/>
    <w:uiPriority w:val="99"/>
    <w:qFormat/>
    <w:rsid w:val="007D30DB"/>
    <w:pPr>
      <w:keepNext/>
      <w:spacing w:before="120" w:after="240"/>
      <w:jc w:val="left"/>
      <w:outlineLvl w:val="3"/>
    </w:pPr>
    <w:rPr>
      <w:b/>
      <w:bCs/>
      <w:sz w:val="28"/>
      <w:szCs w:val="28"/>
    </w:rPr>
  </w:style>
  <w:style w:type="paragraph" w:styleId="Heading5">
    <w:name w:val="heading 5"/>
    <w:basedOn w:val="Normal"/>
    <w:next w:val="BodyText"/>
    <w:link w:val="Heading5Char"/>
    <w:uiPriority w:val="99"/>
    <w:qFormat/>
    <w:rsid w:val="007D30DB"/>
    <w:pPr>
      <w:keepNext/>
      <w:keepLines/>
      <w:spacing w:after="120"/>
      <w:ind w:left="1080"/>
      <w:jc w:val="both"/>
      <w:outlineLvl w:val="4"/>
    </w:pPr>
    <w:rPr>
      <w:rFonts w:ascii="Calibri" w:hAnsi="Calibri"/>
      <w:b/>
      <w:bCs/>
      <w:i/>
      <w:iCs/>
      <w:sz w:val="26"/>
      <w:szCs w:val="26"/>
    </w:rPr>
  </w:style>
  <w:style w:type="paragraph" w:styleId="Heading6">
    <w:name w:val="heading 6"/>
    <w:basedOn w:val="Normal"/>
    <w:next w:val="Normal"/>
    <w:link w:val="Heading6Char"/>
    <w:uiPriority w:val="99"/>
    <w:qFormat/>
    <w:rsid w:val="007D30DB"/>
    <w:pPr>
      <w:keepNext/>
      <w:tabs>
        <w:tab w:val="left" w:pos="304"/>
        <w:tab w:val="left" w:pos="664"/>
        <w:tab w:val="left" w:pos="3822"/>
        <w:tab w:val="left" w:pos="4542"/>
        <w:tab w:val="left" w:pos="5262"/>
        <w:tab w:val="left" w:pos="5982"/>
        <w:tab w:val="left" w:pos="6702"/>
        <w:tab w:val="left" w:pos="7422"/>
        <w:tab w:val="left" w:pos="8142"/>
        <w:tab w:val="left" w:pos="8862"/>
      </w:tabs>
      <w:spacing w:before="120" w:after="120"/>
      <w:outlineLvl w:val="5"/>
    </w:pPr>
    <w:rPr>
      <w:rFonts w:ascii="Calibri" w:hAnsi="Calibri"/>
      <w:b/>
      <w:bCs/>
      <w:sz w:val="20"/>
      <w:szCs w:val="20"/>
    </w:rPr>
  </w:style>
  <w:style w:type="paragraph" w:styleId="Heading7">
    <w:name w:val="heading 7"/>
    <w:basedOn w:val="Normal"/>
    <w:next w:val="BodyText"/>
    <w:link w:val="Heading7Char"/>
    <w:uiPriority w:val="99"/>
    <w:qFormat/>
    <w:rsid w:val="007D30DB"/>
    <w:pPr>
      <w:keepNext/>
      <w:keepLines/>
      <w:spacing w:after="120"/>
      <w:ind w:left="1800"/>
      <w:jc w:val="both"/>
      <w:outlineLvl w:val="6"/>
    </w:pPr>
    <w:rPr>
      <w:rFonts w:ascii="Calibri" w:hAnsi="Calibri"/>
    </w:rPr>
  </w:style>
  <w:style w:type="paragraph" w:styleId="Heading8">
    <w:name w:val="heading 8"/>
    <w:basedOn w:val="Normal"/>
    <w:next w:val="Normal"/>
    <w:link w:val="Heading8Char"/>
    <w:uiPriority w:val="99"/>
    <w:qFormat/>
    <w:rsid w:val="007D30DB"/>
    <w:pPr>
      <w:spacing w:before="240" w:after="60"/>
      <w:outlineLvl w:val="7"/>
    </w:pPr>
    <w:rPr>
      <w:rFonts w:ascii="Calibri" w:hAnsi="Calibri"/>
      <w:i/>
      <w:iCs/>
    </w:rPr>
  </w:style>
  <w:style w:type="paragraph" w:styleId="Heading9">
    <w:name w:val="heading 9"/>
    <w:basedOn w:val="Normal"/>
    <w:next w:val="Normal"/>
    <w:link w:val="Heading9Char"/>
    <w:uiPriority w:val="99"/>
    <w:qFormat/>
    <w:rsid w:val="007D30DB"/>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D30DB"/>
    <w:rPr>
      <w:rFonts w:ascii="Cambria" w:hAnsi="Cambria"/>
      <w:b/>
      <w:bCs/>
      <w:kern w:val="32"/>
      <w:sz w:val="32"/>
      <w:szCs w:val="32"/>
    </w:rPr>
  </w:style>
  <w:style w:type="character" w:customStyle="1" w:styleId="Heading2Char">
    <w:name w:val="Heading 2 Char"/>
    <w:aliases w:val="h2 Char,Level I for #'s Char"/>
    <w:link w:val="Heading2"/>
    <w:uiPriority w:val="99"/>
    <w:rsid w:val="007D30DB"/>
    <w:rPr>
      <w:rFonts w:ascii="Arial Black" w:hAnsi="Arial Black" w:cs="Arial Black"/>
      <w:spacing w:val="-10"/>
      <w:kern w:val="28"/>
    </w:rPr>
  </w:style>
  <w:style w:type="character" w:customStyle="1" w:styleId="Heading3Char">
    <w:name w:val="Heading 3 Char"/>
    <w:link w:val="Heading3"/>
    <w:uiPriority w:val="99"/>
    <w:rsid w:val="007D30DB"/>
    <w:rPr>
      <w:rFonts w:ascii="Cambria" w:hAnsi="Cambria"/>
      <w:b/>
      <w:bCs/>
      <w:sz w:val="26"/>
      <w:szCs w:val="26"/>
    </w:rPr>
  </w:style>
  <w:style w:type="character" w:customStyle="1" w:styleId="Heading4Char">
    <w:name w:val="Heading 4 Char"/>
    <w:link w:val="Heading4"/>
    <w:uiPriority w:val="99"/>
    <w:rsid w:val="007D30DB"/>
    <w:rPr>
      <w:rFonts w:ascii="Calibri" w:hAnsi="Calibri" w:cs="Calibri"/>
      <w:b/>
      <w:bCs/>
      <w:sz w:val="28"/>
      <w:szCs w:val="28"/>
    </w:rPr>
  </w:style>
  <w:style w:type="character" w:customStyle="1" w:styleId="Heading5Char">
    <w:name w:val="Heading 5 Char"/>
    <w:link w:val="Heading5"/>
    <w:uiPriority w:val="99"/>
    <w:rsid w:val="007D30DB"/>
    <w:rPr>
      <w:rFonts w:ascii="Calibri" w:hAnsi="Calibri" w:cs="Calibri"/>
      <w:b/>
      <w:bCs/>
      <w:i/>
      <w:iCs/>
      <w:sz w:val="26"/>
      <w:szCs w:val="26"/>
    </w:rPr>
  </w:style>
  <w:style w:type="character" w:customStyle="1" w:styleId="Heading6Char">
    <w:name w:val="Heading 6 Char"/>
    <w:link w:val="Heading6"/>
    <w:uiPriority w:val="99"/>
    <w:rsid w:val="007D30DB"/>
    <w:rPr>
      <w:rFonts w:ascii="Calibri" w:hAnsi="Calibri" w:cs="Calibri"/>
      <w:b/>
      <w:bCs/>
    </w:rPr>
  </w:style>
  <w:style w:type="character" w:customStyle="1" w:styleId="Heading7Char">
    <w:name w:val="Heading 7 Char"/>
    <w:link w:val="Heading7"/>
    <w:uiPriority w:val="99"/>
    <w:rsid w:val="007D30DB"/>
    <w:rPr>
      <w:rFonts w:ascii="Calibri" w:hAnsi="Calibri" w:cs="Calibri"/>
      <w:sz w:val="24"/>
      <w:szCs w:val="24"/>
    </w:rPr>
  </w:style>
  <w:style w:type="character" w:customStyle="1" w:styleId="Heading8Char">
    <w:name w:val="Heading 8 Char"/>
    <w:link w:val="Heading8"/>
    <w:uiPriority w:val="99"/>
    <w:rsid w:val="007D30DB"/>
    <w:rPr>
      <w:rFonts w:ascii="Calibri" w:hAnsi="Calibri" w:cs="Calibri"/>
      <w:i/>
      <w:iCs/>
      <w:sz w:val="24"/>
      <w:szCs w:val="24"/>
    </w:rPr>
  </w:style>
  <w:style w:type="character" w:customStyle="1" w:styleId="Heading9Char">
    <w:name w:val="Heading 9 Char"/>
    <w:link w:val="Heading9"/>
    <w:uiPriority w:val="99"/>
    <w:rsid w:val="007D30DB"/>
    <w:rPr>
      <w:rFonts w:ascii="Cambria" w:hAnsi="Cambria" w:cs="Cambria"/>
    </w:rPr>
  </w:style>
  <w:style w:type="paragraph" w:styleId="BodyText">
    <w:name w:val="Body Text"/>
    <w:basedOn w:val="Normal"/>
    <w:link w:val="BodyTextChar"/>
    <w:uiPriority w:val="99"/>
    <w:rsid w:val="007D30DB"/>
    <w:pPr>
      <w:spacing w:after="120"/>
      <w:jc w:val="both"/>
    </w:pPr>
    <w:rPr>
      <w:rFonts w:ascii="Calibri" w:hAnsi="Calibri"/>
      <w:sz w:val="20"/>
      <w:szCs w:val="20"/>
    </w:rPr>
  </w:style>
  <w:style w:type="character" w:customStyle="1" w:styleId="BodyTextChar">
    <w:name w:val="Body Text Char"/>
    <w:link w:val="BodyText"/>
    <w:uiPriority w:val="99"/>
    <w:rsid w:val="007D30DB"/>
    <w:rPr>
      <w:rFonts w:cs="Times New Roman"/>
      <w:sz w:val="20"/>
      <w:szCs w:val="20"/>
    </w:rPr>
  </w:style>
  <w:style w:type="paragraph" w:styleId="Header">
    <w:name w:val="header"/>
    <w:basedOn w:val="Normal"/>
    <w:link w:val="HeaderChar"/>
    <w:uiPriority w:val="99"/>
    <w:rsid w:val="007D30DB"/>
    <w:pPr>
      <w:tabs>
        <w:tab w:val="center" w:pos="4320"/>
        <w:tab w:val="right" w:pos="8640"/>
      </w:tabs>
    </w:pPr>
    <w:rPr>
      <w:rFonts w:ascii="Calibri" w:hAnsi="Calibri"/>
      <w:sz w:val="20"/>
      <w:szCs w:val="20"/>
    </w:rPr>
  </w:style>
  <w:style w:type="character" w:customStyle="1" w:styleId="HeaderChar">
    <w:name w:val="Header Char"/>
    <w:link w:val="Header"/>
    <w:uiPriority w:val="99"/>
    <w:rsid w:val="007D30DB"/>
    <w:rPr>
      <w:rFonts w:cs="Times New Roman"/>
      <w:sz w:val="20"/>
      <w:szCs w:val="20"/>
    </w:rPr>
  </w:style>
  <w:style w:type="paragraph" w:styleId="Footer">
    <w:name w:val="footer"/>
    <w:basedOn w:val="Normal"/>
    <w:link w:val="FooterChar"/>
    <w:uiPriority w:val="99"/>
    <w:rsid w:val="007D30DB"/>
    <w:pPr>
      <w:tabs>
        <w:tab w:val="center" w:pos="4320"/>
        <w:tab w:val="right" w:pos="8640"/>
      </w:tabs>
    </w:pPr>
    <w:rPr>
      <w:rFonts w:ascii="Calibri" w:hAnsi="Calibri"/>
    </w:rPr>
  </w:style>
  <w:style w:type="character" w:customStyle="1" w:styleId="FooterChar">
    <w:name w:val="Footer Char"/>
    <w:link w:val="Footer"/>
    <w:uiPriority w:val="99"/>
    <w:rsid w:val="007D30DB"/>
    <w:rPr>
      <w:rFonts w:cs="Times New Roman"/>
      <w:sz w:val="24"/>
      <w:szCs w:val="24"/>
    </w:rPr>
  </w:style>
  <w:style w:type="character" w:styleId="Hyperlink">
    <w:name w:val="Hyperlink"/>
    <w:uiPriority w:val="99"/>
    <w:rsid w:val="007D30DB"/>
    <w:rPr>
      <w:rFonts w:cs="Times New Roman"/>
      <w:color w:val="0000FF"/>
      <w:u w:val="single"/>
    </w:rPr>
  </w:style>
  <w:style w:type="character" w:styleId="PageNumber">
    <w:name w:val="page number"/>
    <w:uiPriority w:val="99"/>
    <w:rsid w:val="007D30DB"/>
    <w:rPr>
      <w:rFonts w:cs="Times New Roman"/>
    </w:rPr>
  </w:style>
  <w:style w:type="paragraph" w:customStyle="1" w:styleId="Default">
    <w:name w:val="Default"/>
    <w:uiPriority w:val="99"/>
    <w:rsid w:val="007D30DB"/>
    <w:pPr>
      <w:autoSpaceDE w:val="0"/>
      <w:autoSpaceDN w:val="0"/>
      <w:adjustRightInd w:val="0"/>
    </w:pPr>
    <w:rPr>
      <w:rFonts w:ascii="Times New Roman" w:hAnsi="Times New Roman"/>
      <w:color w:val="000000"/>
      <w:sz w:val="24"/>
      <w:szCs w:val="24"/>
    </w:rPr>
  </w:style>
  <w:style w:type="paragraph" w:customStyle="1" w:styleId="ADate">
    <w:name w:val="ADate"/>
    <w:basedOn w:val="BodyText"/>
    <w:next w:val="BodyText"/>
    <w:uiPriority w:val="99"/>
    <w:rsid w:val="007D30DB"/>
    <w:pPr>
      <w:spacing w:before="240" w:after="240"/>
      <w:jc w:val="left"/>
    </w:pPr>
    <w:rPr>
      <w:smallCaps/>
    </w:rPr>
  </w:style>
  <w:style w:type="paragraph" w:styleId="BodyText2">
    <w:name w:val="Body Text 2"/>
    <w:basedOn w:val="Normal"/>
    <w:link w:val="BodyText2Char"/>
    <w:uiPriority w:val="99"/>
    <w:rsid w:val="007D30DB"/>
    <w:pPr>
      <w:jc w:val="both"/>
    </w:pPr>
    <w:rPr>
      <w:rFonts w:ascii="Calibri" w:hAnsi="Calibri"/>
      <w:b/>
      <w:bCs/>
      <w:lang w:val="en-CA"/>
    </w:rPr>
  </w:style>
  <w:style w:type="character" w:customStyle="1" w:styleId="BodyText2Char">
    <w:name w:val="Body Text 2 Char"/>
    <w:link w:val="BodyText2"/>
    <w:uiPriority w:val="99"/>
    <w:rsid w:val="007D30DB"/>
    <w:rPr>
      <w:rFonts w:cs="Times New Roman"/>
      <w:b/>
      <w:bCs/>
      <w:sz w:val="24"/>
      <w:szCs w:val="24"/>
      <w:lang w:val="en-CA"/>
    </w:rPr>
  </w:style>
  <w:style w:type="paragraph" w:styleId="Title">
    <w:name w:val="Title"/>
    <w:basedOn w:val="Normal"/>
    <w:next w:val="Normal"/>
    <w:link w:val="TitleChar"/>
    <w:uiPriority w:val="99"/>
    <w:qFormat/>
    <w:rsid w:val="007D30DB"/>
    <w:pPr>
      <w:spacing w:before="240" w:after="240"/>
      <w:jc w:val="center"/>
      <w:outlineLvl w:val="0"/>
    </w:pPr>
    <w:rPr>
      <w:rFonts w:ascii="Calibri" w:hAnsi="Calibri"/>
      <w:b/>
      <w:bCs/>
      <w:i/>
      <w:iCs/>
      <w:kern w:val="28"/>
      <w:sz w:val="32"/>
      <w:szCs w:val="32"/>
    </w:rPr>
  </w:style>
  <w:style w:type="character" w:customStyle="1" w:styleId="TitleChar">
    <w:name w:val="Title Char"/>
    <w:link w:val="Title"/>
    <w:uiPriority w:val="99"/>
    <w:rsid w:val="007D30DB"/>
    <w:rPr>
      <w:rFonts w:eastAsia="Times New Roman" w:cs="Times New Roman"/>
      <w:b/>
      <w:bCs/>
      <w:i/>
      <w:iCs/>
      <w:kern w:val="28"/>
      <w:sz w:val="32"/>
      <w:szCs w:val="32"/>
    </w:rPr>
  </w:style>
  <w:style w:type="character" w:styleId="FollowedHyperlink">
    <w:name w:val="FollowedHyperlink"/>
    <w:uiPriority w:val="99"/>
    <w:rsid w:val="007D30DB"/>
    <w:rPr>
      <w:rFonts w:cs="Times New Roman"/>
      <w:color w:val="800080"/>
      <w:u w:val="single"/>
    </w:rPr>
  </w:style>
  <w:style w:type="paragraph" w:styleId="BalloonText">
    <w:name w:val="Balloon Text"/>
    <w:basedOn w:val="Normal"/>
    <w:link w:val="BalloonTextChar"/>
    <w:uiPriority w:val="99"/>
    <w:rsid w:val="007D30DB"/>
    <w:rPr>
      <w:rFonts w:ascii="Calibri" w:hAnsi="Calibri"/>
      <w:sz w:val="2"/>
      <w:szCs w:val="2"/>
    </w:rPr>
  </w:style>
  <w:style w:type="character" w:customStyle="1" w:styleId="BalloonTextChar">
    <w:name w:val="Balloon Text Char"/>
    <w:link w:val="BalloonText"/>
    <w:uiPriority w:val="99"/>
    <w:rsid w:val="007D30DB"/>
    <w:rPr>
      <w:rFonts w:cs="Times New Roman"/>
      <w:sz w:val="2"/>
      <w:szCs w:val="2"/>
    </w:rPr>
  </w:style>
  <w:style w:type="character" w:customStyle="1" w:styleId="CharChar">
    <w:name w:val="Char Char"/>
    <w:uiPriority w:val="99"/>
    <w:rsid w:val="007D30DB"/>
    <w:rPr>
      <w:rFonts w:ascii="Tahoma" w:hAnsi="Tahoma" w:cs="Tahoma"/>
      <w:sz w:val="16"/>
      <w:szCs w:val="16"/>
    </w:rPr>
  </w:style>
  <w:style w:type="paragraph" w:customStyle="1" w:styleId="BodyText21">
    <w:name w:val="Body Text 21"/>
    <w:basedOn w:val="Normal"/>
    <w:uiPriority w:val="99"/>
    <w:rsid w:val="007D30DB"/>
    <w:pPr>
      <w:jc w:val="both"/>
    </w:pPr>
    <w:rPr>
      <w:rFonts w:ascii="Garamond" w:hAnsi="Garamond" w:cs="Garamond"/>
      <w:lang w:val="en-GB"/>
    </w:rPr>
  </w:style>
  <w:style w:type="paragraph" w:styleId="List">
    <w:name w:val="List"/>
    <w:basedOn w:val="BodyText"/>
    <w:uiPriority w:val="99"/>
    <w:rsid w:val="007D30DB"/>
    <w:pPr>
      <w:spacing w:before="240" w:after="0"/>
      <w:ind w:left="1080" w:hanging="1080"/>
      <w:jc w:val="left"/>
    </w:pPr>
    <w:rPr>
      <w:sz w:val="24"/>
      <w:szCs w:val="24"/>
      <w:lang w:val="en-GB"/>
    </w:rPr>
  </w:style>
  <w:style w:type="paragraph" w:styleId="NormalWeb">
    <w:name w:val="Normal (Web)"/>
    <w:basedOn w:val="Normal"/>
    <w:uiPriority w:val="99"/>
    <w:rsid w:val="007D30DB"/>
    <w:pPr>
      <w:spacing w:line="240" w:lineRule="atLeast"/>
    </w:pPr>
    <w:rPr>
      <w:rFonts w:ascii="Arial" w:hAnsi="Arial" w:cs="Arial"/>
      <w:sz w:val="18"/>
      <w:szCs w:val="18"/>
    </w:rPr>
  </w:style>
  <w:style w:type="character" w:customStyle="1" w:styleId="CharChar7">
    <w:name w:val="Char Char7"/>
    <w:uiPriority w:val="99"/>
    <w:rsid w:val="007D30DB"/>
    <w:rPr>
      <w:rFonts w:cs="Times New Roman"/>
      <w:sz w:val="28"/>
      <w:szCs w:val="28"/>
      <w:lang w:val="en-US" w:eastAsia="en-US"/>
    </w:rPr>
  </w:style>
  <w:style w:type="paragraph" w:styleId="BodyText3">
    <w:name w:val="Body Text 3"/>
    <w:basedOn w:val="Normal"/>
    <w:link w:val="BodyText3Char"/>
    <w:uiPriority w:val="99"/>
    <w:rsid w:val="007D30DB"/>
    <w:pPr>
      <w:spacing w:after="240"/>
      <w:jc w:val="both"/>
    </w:pPr>
    <w:rPr>
      <w:rFonts w:ascii="Calibri" w:hAnsi="Calibri"/>
      <w:sz w:val="16"/>
      <w:szCs w:val="16"/>
    </w:rPr>
  </w:style>
  <w:style w:type="character" w:customStyle="1" w:styleId="BodyText3Char">
    <w:name w:val="Body Text 3 Char"/>
    <w:link w:val="BodyText3"/>
    <w:uiPriority w:val="99"/>
    <w:rsid w:val="007D30DB"/>
    <w:rPr>
      <w:rFonts w:cs="Times New Roman"/>
      <w:sz w:val="16"/>
      <w:szCs w:val="16"/>
    </w:rPr>
  </w:style>
  <w:style w:type="character" w:styleId="CommentReference">
    <w:name w:val="annotation reference"/>
    <w:uiPriority w:val="99"/>
    <w:rsid w:val="007D30DB"/>
    <w:rPr>
      <w:rFonts w:cs="Times New Roman"/>
      <w:sz w:val="16"/>
      <w:szCs w:val="16"/>
    </w:rPr>
  </w:style>
  <w:style w:type="paragraph" w:styleId="CommentText">
    <w:name w:val="annotation text"/>
    <w:basedOn w:val="Normal"/>
    <w:link w:val="CommentTextChar"/>
    <w:uiPriority w:val="99"/>
    <w:rsid w:val="007D30DB"/>
    <w:rPr>
      <w:rFonts w:ascii="Calibri" w:hAnsi="Calibri"/>
      <w:sz w:val="20"/>
      <w:szCs w:val="20"/>
    </w:rPr>
  </w:style>
  <w:style w:type="character" w:customStyle="1" w:styleId="CommentTextChar">
    <w:name w:val="Comment Text Char"/>
    <w:link w:val="CommentText"/>
    <w:uiPriority w:val="99"/>
    <w:rsid w:val="007D30DB"/>
    <w:rPr>
      <w:rFonts w:cs="Times New Roman"/>
      <w:lang w:val="en-US" w:eastAsia="en-US"/>
    </w:rPr>
  </w:style>
  <w:style w:type="paragraph" w:styleId="CommentSubject">
    <w:name w:val="annotation subject"/>
    <w:basedOn w:val="CommentText"/>
    <w:next w:val="CommentText"/>
    <w:link w:val="CommentSubjectChar"/>
    <w:uiPriority w:val="99"/>
    <w:rsid w:val="007D30DB"/>
    <w:rPr>
      <w:b/>
      <w:bCs/>
    </w:rPr>
  </w:style>
  <w:style w:type="character" w:customStyle="1" w:styleId="CommentSubjectChar">
    <w:name w:val="Comment Subject Char"/>
    <w:link w:val="CommentSubject"/>
    <w:uiPriority w:val="99"/>
    <w:rsid w:val="007D30DB"/>
    <w:rPr>
      <w:rFonts w:cs="Times New Roman"/>
      <w:b/>
      <w:bCs/>
      <w:lang w:val="en-US" w:eastAsia="en-US"/>
    </w:rPr>
  </w:style>
  <w:style w:type="paragraph" w:customStyle="1" w:styleId="ColorfulShading-Accent11">
    <w:name w:val="Colorful Shading - Accent 11"/>
    <w:hidden/>
    <w:uiPriority w:val="99"/>
    <w:rsid w:val="007D30DB"/>
    <w:rPr>
      <w:rFonts w:ascii="Times New Roman" w:hAnsi="Times New Roman"/>
      <w:sz w:val="24"/>
      <w:szCs w:val="24"/>
    </w:rPr>
  </w:style>
  <w:style w:type="paragraph" w:customStyle="1" w:styleId="ColorfulList-Accent11">
    <w:name w:val="Colorful List - Accent 11"/>
    <w:basedOn w:val="Normal"/>
    <w:uiPriority w:val="99"/>
    <w:rsid w:val="007D30DB"/>
    <w:pPr>
      <w:spacing w:after="200" w:line="276" w:lineRule="auto"/>
      <w:ind w:left="720"/>
    </w:pPr>
    <w:rPr>
      <w:rFonts w:ascii="Calibri" w:hAnsi="Calibri" w:cs="Calibri"/>
      <w:sz w:val="22"/>
      <w:szCs w:val="22"/>
      <w:lang w:val="en-AU"/>
    </w:rPr>
  </w:style>
  <w:style w:type="character" w:styleId="Strong">
    <w:name w:val="Strong"/>
    <w:uiPriority w:val="99"/>
    <w:qFormat/>
    <w:rsid w:val="007D30DB"/>
    <w:rPr>
      <w:rFonts w:cs="Times New Roman"/>
      <w:b/>
      <w:bCs/>
    </w:rPr>
  </w:style>
  <w:style w:type="character" w:styleId="Emphasis">
    <w:name w:val="Emphasis"/>
    <w:uiPriority w:val="20"/>
    <w:qFormat/>
    <w:rsid w:val="007D30DB"/>
    <w:rPr>
      <w:rFonts w:cs="Times New Roman"/>
      <w:i/>
      <w:iCs/>
    </w:rPr>
  </w:style>
  <w:style w:type="paragraph" w:styleId="NoSpacing">
    <w:name w:val="No Spacing"/>
    <w:uiPriority w:val="99"/>
    <w:qFormat/>
    <w:rsid w:val="007D30DB"/>
    <w:rPr>
      <w:rFonts w:ascii="Times New Roman" w:hAnsi="Times New Roman"/>
      <w:sz w:val="24"/>
      <w:szCs w:val="24"/>
    </w:rPr>
  </w:style>
  <w:style w:type="paragraph" w:customStyle="1" w:styleId="ColorfulList-Accent12">
    <w:name w:val="Colorful List - Accent 12"/>
    <w:basedOn w:val="Normal"/>
    <w:uiPriority w:val="99"/>
    <w:rsid w:val="007D30DB"/>
    <w:pPr>
      <w:ind w:left="720"/>
    </w:pPr>
  </w:style>
  <w:style w:type="paragraph" w:styleId="EndnoteText">
    <w:name w:val="endnote text"/>
    <w:basedOn w:val="Normal"/>
    <w:link w:val="EndnoteTextChar"/>
    <w:uiPriority w:val="99"/>
    <w:rsid w:val="007D30DB"/>
    <w:rPr>
      <w:rFonts w:ascii="Calibri" w:hAnsi="Calibri"/>
      <w:sz w:val="20"/>
      <w:szCs w:val="20"/>
    </w:rPr>
  </w:style>
  <w:style w:type="character" w:customStyle="1" w:styleId="EndnoteTextChar">
    <w:name w:val="Endnote Text Char"/>
    <w:link w:val="EndnoteText"/>
    <w:uiPriority w:val="99"/>
    <w:rsid w:val="007D30DB"/>
    <w:rPr>
      <w:rFonts w:cs="Times New Roman"/>
      <w:lang w:val="en-US" w:eastAsia="en-US"/>
    </w:rPr>
  </w:style>
  <w:style w:type="character" w:styleId="EndnoteReference">
    <w:name w:val="endnote reference"/>
    <w:uiPriority w:val="99"/>
    <w:rsid w:val="007D30DB"/>
    <w:rPr>
      <w:rFonts w:cs="Times New Roman"/>
      <w:vertAlign w:val="superscript"/>
    </w:rPr>
  </w:style>
  <w:style w:type="paragraph" w:styleId="FootnoteText">
    <w:name w:val="footnote text"/>
    <w:basedOn w:val="Normal"/>
    <w:link w:val="FootnoteTextChar"/>
    <w:uiPriority w:val="99"/>
    <w:rsid w:val="007D30DB"/>
    <w:rPr>
      <w:rFonts w:ascii="Calibri" w:hAnsi="Calibri"/>
      <w:sz w:val="20"/>
      <w:szCs w:val="20"/>
    </w:rPr>
  </w:style>
  <w:style w:type="character" w:customStyle="1" w:styleId="FootnoteTextChar">
    <w:name w:val="Footnote Text Char"/>
    <w:link w:val="FootnoteText"/>
    <w:uiPriority w:val="99"/>
    <w:rsid w:val="007D30DB"/>
    <w:rPr>
      <w:rFonts w:cs="Times New Roman"/>
      <w:lang w:val="en-US" w:eastAsia="en-US"/>
    </w:rPr>
  </w:style>
  <w:style w:type="character" w:styleId="FootnoteReference">
    <w:name w:val="footnote reference"/>
    <w:uiPriority w:val="99"/>
    <w:rsid w:val="007D30DB"/>
    <w:rPr>
      <w:rFonts w:cs="Times New Roman"/>
      <w:vertAlign w:val="superscript"/>
    </w:rPr>
  </w:style>
  <w:style w:type="paragraph" w:styleId="ListParagraph">
    <w:name w:val="List Paragraph"/>
    <w:basedOn w:val="Normal"/>
    <w:uiPriority w:val="34"/>
    <w:qFormat/>
    <w:rsid w:val="007D30DB"/>
    <w:pPr>
      <w:ind w:left="720"/>
    </w:pPr>
  </w:style>
  <w:style w:type="paragraph" w:styleId="Revision">
    <w:name w:val="Revision"/>
    <w:hidden/>
    <w:uiPriority w:val="99"/>
    <w:rsid w:val="007D30DB"/>
    <w:rPr>
      <w:rFonts w:ascii="Times New Roman" w:hAnsi="Times New Roman"/>
      <w:sz w:val="24"/>
      <w:szCs w:val="24"/>
    </w:rPr>
  </w:style>
  <w:style w:type="table" w:styleId="TableClassic2">
    <w:name w:val="Table Classic 2"/>
    <w:basedOn w:val="TableNormal"/>
    <w:rsid w:val="00F56A39"/>
    <w:pPr>
      <w:jc w:val="both"/>
    </w:pPr>
    <w:rPr>
      <w:rFonts w:ascii="Arial" w:hAnsi="Arial" w:cs="Arial"/>
      <w:lang w:val="en-AU"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FSSBody1">
    <w:name w:val="FSS Body 1"/>
    <w:basedOn w:val="Normal"/>
    <w:link w:val="FSSBody1Char"/>
    <w:rsid w:val="000568D5"/>
    <w:pPr>
      <w:ind w:left="284" w:right="425" w:firstLine="284"/>
      <w:jc w:val="both"/>
    </w:pPr>
    <w:rPr>
      <w:sz w:val="22"/>
      <w:szCs w:val="20"/>
      <w:lang w:val="en-GB" w:eastAsia="en-AU"/>
    </w:rPr>
  </w:style>
  <w:style w:type="character" w:customStyle="1" w:styleId="FSSBody1Char">
    <w:name w:val="FSS Body 1 Char"/>
    <w:link w:val="FSSBody1"/>
    <w:rsid w:val="000568D5"/>
    <w:rPr>
      <w:rFonts w:ascii="Times New Roman" w:hAnsi="Times New Roman"/>
      <w:sz w:val="22"/>
      <w:lang w:val="en-GB" w:eastAsia="en-AU"/>
    </w:rPr>
  </w:style>
  <w:style w:type="paragraph" w:customStyle="1" w:styleId="BodyTextTimes">
    <w:name w:val="Body Text Times"/>
    <w:basedOn w:val="BodyText"/>
    <w:link w:val="BodyTextTimesChar"/>
    <w:uiPriority w:val="99"/>
    <w:rsid w:val="00634EAA"/>
    <w:rPr>
      <w:rFonts w:ascii="Arial" w:hAnsi="Arial"/>
      <w:sz w:val="22"/>
    </w:rPr>
  </w:style>
  <w:style w:type="character" w:customStyle="1" w:styleId="BodyTextTimesChar">
    <w:name w:val="Body Text Times Char"/>
    <w:link w:val="BodyTextTimes"/>
    <w:uiPriority w:val="99"/>
    <w:locked/>
    <w:rsid w:val="00634EAA"/>
    <w:rPr>
      <w:rFonts w:ascii="Arial" w:hAnsi="Arial"/>
      <w:sz w:val="22"/>
    </w:rPr>
  </w:style>
  <w:style w:type="character" w:customStyle="1" w:styleId="apple-converted-space">
    <w:name w:val="apple-converted-space"/>
    <w:basedOn w:val="DefaultParagraphFont"/>
    <w:rsid w:val="001A5C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iPriority="0"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D30DB"/>
    <w:rPr>
      <w:rFonts w:ascii="Times New Roman" w:hAnsi="Times New Roman"/>
      <w:sz w:val="24"/>
      <w:szCs w:val="24"/>
    </w:rPr>
  </w:style>
  <w:style w:type="paragraph" w:styleId="Heading1">
    <w:name w:val="heading 1"/>
    <w:basedOn w:val="BodyText"/>
    <w:next w:val="BodyText"/>
    <w:link w:val="Heading1Char"/>
    <w:uiPriority w:val="99"/>
    <w:qFormat/>
    <w:rsid w:val="007D30DB"/>
    <w:pPr>
      <w:keepNext/>
      <w:numPr>
        <w:numId w:val="1"/>
      </w:numPr>
      <w:overflowPunct w:val="0"/>
      <w:autoSpaceDE w:val="0"/>
      <w:autoSpaceDN w:val="0"/>
      <w:adjustRightInd w:val="0"/>
      <w:spacing w:before="120"/>
      <w:textAlignment w:val="baseline"/>
      <w:outlineLvl w:val="0"/>
    </w:pPr>
    <w:rPr>
      <w:rFonts w:ascii="Cambria" w:hAnsi="Cambria"/>
      <w:b/>
      <w:bCs/>
      <w:kern w:val="32"/>
      <w:sz w:val="32"/>
      <w:szCs w:val="32"/>
    </w:rPr>
  </w:style>
  <w:style w:type="paragraph" w:styleId="Heading2">
    <w:name w:val="heading 2"/>
    <w:aliases w:val="h2,Level I for #'s"/>
    <w:basedOn w:val="Normal"/>
    <w:next w:val="BodyText"/>
    <w:link w:val="Heading2Char"/>
    <w:uiPriority w:val="99"/>
    <w:qFormat/>
    <w:rsid w:val="007D30DB"/>
    <w:pPr>
      <w:keepNext/>
      <w:keepLines/>
      <w:spacing w:after="120" w:line="200" w:lineRule="atLeast"/>
      <w:jc w:val="both"/>
      <w:outlineLvl w:val="1"/>
    </w:pPr>
    <w:rPr>
      <w:rFonts w:ascii="Arial Black" w:hAnsi="Arial Black"/>
      <w:spacing w:val="-10"/>
      <w:kern w:val="28"/>
      <w:sz w:val="20"/>
      <w:szCs w:val="20"/>
    </w:rPr>
  </w:style>
  <w:style w:type="paragraph" w:styleId="Heading3">
    <w:name w:val="heading 3"/>
    <w:basedOn w:val="Normal"/>
    <w:next w:val="Normal"/>
    <w:link w:val="Heading3Char"/>
    <w:uiPriority w:val="99"/>
    <w:qFormat/>
    <w:rsid w:val="007D30DB"/>
    <w:pPr>
      <w:keepNext/>
      <w:numPr>
        <w:numId w:val="2"/>
      </w:numPr>
      <w:spacing w:before="360" w:after="120"/>
      <w:jc w:val="both"/>
      <w:outlineLvl w:val="2"/>
    </w:pPr>
    <w:rPr>
      <w:rFonts w:ascii="Cambria" w:hAnsi="Cambria"/>
      <w:b/>
      <w:bCs/>
      <w:sz w:val="26"/>
      <w:szCs w:val="26"/>
    </w:rPr>
  </w:style>
  <w:style w:type="paragraph" w:styleId="Heading4">
    <w:name w:val="heading 4"/>
    <w:basedOn w:val="BodyText"/>
    <w:next w:val="BodyText"/>
    <w:link w:val="Heading4Char"/>
    <w:uiPriority w:val="99"/>
    <w:qFormat/>
    <w:rsid w:val="007D30DB"/>
    <w:pPr>
      <w:keepNext/>
      <w:spacing w:before="120" w:after="240"/>
      <w:jc w:val="left"/>
      <w:outlineLvl w:val="3"/>
    </w:pPr>
    <w:rPr>
      <w:b/>
      <w:bCs/>
      <w:sz w:val="28"/>
      <w:szCs w:val="28"/>
    </w:rPr>
  </w:style>
  <w:style w:type="paragraph" w:styleId="Heading5">
    <w:name w:val="heading 5"/>
    <w:basedOn w:val="Normal"/>
    <w:next w:val="BodyText"/>
    <w:link w:val="Heading5Char"/>
    <w:uiPriority w:val="99"/>
    <w:qFormat/>
    <w:rsid w:val="007D30DB"/>
    <w:pPr>
      <w:keepNext/>
      <w:keepLines/>
      <w:spacing w:after="120"/>
      <w:ind w:left="1080"/>
      <w:jc w:val="both"/>
      <w:outlineLvl w:val="4"/>
    </w:pPr>
    <w:rPr>
      <w:rFonts w:ascii="Calibri" w:hAnsi="Calibri"/>
      <w:b/>
      <w:bCs/>
      <w:i/>
      <w:iCs/>
      <w:sz w:val="26"/>
      <w:szCs w:val="26"/>
    </w:rPr>
  </w:style>
  <w:style w:type="paragraph" w:styleId="Heading6">
    <w:name w:val="heading 6"/>
    <w:basedOn w:val="Normal"/>
    <w:next w:val="Normal"/>
    <w:link w:val="Heading6Char"/>
    <w:uiPriority w:val="99"/>
    <w:qFormat/>
    <w:rsid w:val="007D30DB"/>
    <w:pPr>
      <w:keepNext/>
      <w:tabs>
        <w:tab w:val="left" w:pos="304"/>
        <w:tab w:val="left" w:pos="664"/>
        <w:tab w:val="left" w:pos="3822"/>
        <w:tab w:val="left" w:pos="4542"/>
        <w:tab w:val="left" w:pos="5262"/>
        <w:tab w:val="left" w:pos="5982"/>
        <w:tab w:val="left" w:pos="6702"/>
        <w:tab w:val="left" w:pos="7422"/>
        <w:tab w:val="left" w:pos="8142"/>
        <w:tab w:val="left" w:pos="8862"/>
      </w:tabs>
      <w:spacing w:before="120" w:after="120"/>
      <w:outlineLvl w:val="5"/>
    </w:pPr>
    <w:rPr>
      <w:rFonts w:ascii="Calibri" w:hAnsi="Calibri"/>
      <w:b/>
      <w:bCs/>
      <w:sz w:val="20"/>
      <w:szCs w:val="20"/>
    </w:rPr>
  </w:style>
  <w:style w:type="paragraph" w:styleId="Heading7">
    <w:name w:val="heading 7"/>
    <w:basedOn w:val="Normal"/>
    <w:next w:val="BodyText"/>
    <w:link w:val="Heading7Char"/>
    <w:uiPriority w:val="99"/>
    <w:qFormat/>
    <w:rsid w:val="007D30DB"/>
    <w:pPr>
      <w:keepNext/>
      <w:keepLines/>
      <w:spacing w:after="120"/>
      <w:ind w:left="1800"/>
      <w:jc w:val="both"/>
      <w:outlineLvl w:val="6"/>
    </w:pPr>
    <w:rPr>
      <w:rFonts w:ascii="Calibri" w:hAnsi="Calibri"/>
    </w:rPr>
  </w:style>
  <w:style w:type="paragraph" w:styleId="Heading8">
    <w:name w:val="heading 8"/>
    <w:basedOn w:val="Normal"/>
    <w:next w:val="Normal"/>
    <w:link w:val="Heading8Char"/>
    <w:uiPriority w:val="99"/>
    <w:qFormat/>
    <w:rsid w:val="007D30DB"/>
    <w:pPr>
      <w:spacing w:before="240" w:after="60"/>
      <w:outlineLvl w:val="7"/>
    </w:pPr>
    <w:rPr>
      <w:rFonts w:ascii="Calibri" w:hAnsi="Calibri"/>
      <w:i/>
      <w:iCs/>
    </w:rPr>
  </w:style>
  <w:style w:type="paragraph" w:styleId="Heading9">
    <w:name w:val="heading 9"/>
    <w:basedOn w:val="Normal"/>
    <w:next w:val="Normal"/>
    <w:link w:val="Heading9Char"/>
    <w:uiPriority w:val="99"/>
    <w:qFormat/>
    <w:rsid w:val="007D30DB"/>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D30DB"/>
    <w:rPr>
      <w:rFonts w:ascii="Cambria" w:hAnsi="Cambria"/>
      <w:b/>
      <w:bCs/>
      <w:kern w:val="32"/>
      <w:sz w:val="32"/>
      <w:szCs w:val="32"/>
    </w:rPr>
  </w:style>
  <w:style w:type="character" w:customStyle="1" w:styleId="Heading2Char">
    <w:name w:val="Heading 2 Char"/>
    <w:aliases w:val="h2 Char,Level I for #'s Char"/>
    <w:link w:val="Heading2"/>
    <w:uiPriority w:val="99"/>
    <w:rsid w:val="007D30DB"/>
    <w:rPr>
      <w:rFonts w:ascii="Arial Black" w:hAnsi="Arial Black" w:cs="Arial Black"/>
      <w:spacing w:val="-10"/>
      <w:kern w:val="28"/>
    </w:rPr>
  </w:style>
  <w:style w:type="character" w:customStyle="1" w:styleId="Heading3Char">
    <w:name w:val="Heading 3 Char"/>
    <w:link w:val="Heading3"/>
    <w:uiPriority w:val="99"/>
    <w:rsid w:val="007D30DB"/>
    <w:rPr>
      <w:rFonts w:ascii="Cambria" w:hAnsi="Cambria"/>
      <w:b/>
      <w:bCs/>
      <w:sz w:val="26"/>
      <w:szCs w:val="26"/>
    </w:rPr>
  </w:style>
  <w:style w:type="character" w:customStyle="1" w:styleId="Heading4Char">
    <w:name w:val="Heading 4 Char"/>
    <w:link w:val="Heading4"/>
    <w:uiPriority w:val="99"/>
    <w:rsid w:val="007D30DB"/>
    <w:rPr>
      <w:rFonts w:ascii="Calibri" w:hAnsi="Calibri" w:cs="Calibri"/>
      <w:b/>
      <w:bCs/>
      <w:sz w:val="28"/>
      <w:szCs w:val="28"/>
    </w:rPr>
  </w:style>
  <w:style w:type="character" w:customStyle="1" w:styleId="Heading5Char">
    <w:name w:val="Heading 5 Char"/>
    <w:link w:val="Heading5"/>
    <w:uiPriority w:val="99"/>
    <w:rsid w:val="007D30DB"/>
    <w:rPr>
      <w:rFonts w:ascii="Calibri" w:hAnsi="Calibri" w:cs="Calibri"/>
      <w:b/>
      <w:bCs/>
      <w:i/>
      <w:iCs/>
      <w:sz w:val="26"/>
      <w:szCs w:val="26"/>
    </w:rPr>
  </w:style>
  <w:style w:type="character" w:customStyle="1" w:styleId="Heading6Char">
    <w:name w:val="Heading 6 Char"/>
    <w:link w:val="Heading6"/>
    <w:uiPriority w:val="99"/>
    <w:rsid w:val="007D30DB"/>
    <w:rPr>
      <w:rFonts w:ascii="Calibri" w:hAnsi="Calibri" w:cs="Calibri"/>
      <w:b/>
      <w:bCs/>
    </w:rPr>
  </w:style>
  <w:style w:type="character" w:customStyle="1" w:styleId="Heading7Char">
    <w:name w:val="Heading 7 Char"/>
    <w:link w:val="Heading7"/>
    <w:uiPriority w:val="99"/>
    <w:rsid w:val="007D30DB"/>
    <w:rPr>
      <w:rFonts w:ascii="Calibri" w:hAnsi="Calibri" w:cs="Calibri"/>
      <w:sz w:val="24"/>
      <w:szCs w:val="24"/>
    </w:rPr>
  </w:style>
  <w:style w:type="character" w:customStyle="1" w:styleId="Heading8Char">
    <w:name w:val="Heading 8 Char"/>
    <w:link w:val="Heading8"/>
    <w:uiPriority w:val="99"/>
    <w:rsid w:val="007D30DB"/>
    <w:rPr>
      <w:rFonts w:ascii="Calibri" w:hAnsi="Calibri" w:cs="Calibri"/>
      <w:i/>
      <w:iCs/>
      <w:sz w:val="24"/>
      <w:szCs w:val="24"/>
    </w:rPr>
  </w:style>
  <w:style w:type="character" w:customStyle="1" w:styleId="Heading9Char">
    <w:name w:val="Heading 9 Char"/>
    <w:link w:val="Heading9"/>
    <w:uiPriority w:val="99"/>
    <w:rsid w:val="007D30DB"/>
    <w:rPr>
      <w:rFonts w:ascii="Cambria" w:hAnsi="Cambria" w:cs="Cambria"/>
    </w:rPr>
  </w:style>
  <w:style w:type="paragraph" w:styleId="BodyText">
    <w:name w:val="Body Text"/>
    <w:basedOn w:val="Normal"/>
    <w:link w:val="BodyTextChar"/>
    <w:uiPriority w:val="99"/>
    <w:rsid w:val="007D30DB"/>
    <w:pPr>
      <w:spacing w:after="120"/>
      <w:jc w:val="both"/>
    </w:pPr>
    <w:rPr>
      <w:rFonts w:ascii="Calibri" w:hAnsi="Calibri"/>
      <w:sz w:val="20"/>
      <w:szCs w:val="20"/>
    </w:rPr>
  </w:style>
  <w:style w:type="character" w:customStyle="1" w:styleId="BodyTextChar">
    <w:name w:val="Body Text Char"/>
    <w:link w:val="BodyText"/>
    <w:uiPriority w:val="99"/>
    <w:rsid w:val="007D30DB"/>
    <w:rPr>
      <w:rFonts w:cs="Times New Roman"/>
      <w:sz w:val="20"/>
      <w:szCs w:val="20"/>
    </w:rPr>
  </w:style>
  <w:style w:type="paragraph" w:styleId="Header">
    <w:name w:val="header"/>
    <w:basedOn w:val="Normal"/>
    <w:link w:val="HeaderChar"/>
    <w:uiPriority w:val="99"/>
    <w:rsid w:val="007D30DB"/>
    <w:pPr>
      <w:tabs>
        <w:tab w:val="center" w:pos="4320"/>
        <w:tab w:val="right" w:pos="8640"/>
      </w:tabs>
    </w:pPr>
    <w:rPr>
      <w:rFonts w:ascii="Calibri" w:hAnsi="Calibri"/>
      <w:sz w:val="20"/>
      <w:szCs w:val="20"/>
    </w:rPr>
  </w:style>
  <w:style w:type="character" w:customStyle="1" w:styleId="HeaderChar">
    <w:name w:val="Header Char"/>
    <w:link w:val="Header"/>
    <w:uiPriority w:val="99"/>
    <w:rsid w:val="007D30DB"/>
    <w:rPr>
      <w:rFonts w:cs="Times New Roman"/>
      <w:sz w:val="20"/>
      <w:szCs w:val="20"/>
    </w:rPr>
  </w:style>
  <w:style w:type="paragraph" w:styleId="Footer">
    <w:name w:val="footer"/>
    <w:basedOn w:val="Normal"/>
    <w:link w:val="FooterChar"/>
    <w:uiPriority w:val="99"/>
    <w:rsid w:val="007D30DB"/>
    <w:pPr>
      <w:tabs>
        <w:tab w:val="center" w:pos="4320"/>
        <w:tab w:val="right" w:pos="8640"/>
      </w:tabs>
    </w:pPr>
    <w:rPr>
      <w:rFonts w:ascii="Calibri" w:hAnsi="Calibri"/>
    </w:rPr>
  </w:style>
  <w:style w:type="character" w:customStyle="1" w:styleId="FooterChar">
    <w:name w:val="Footer Char"/>
    <w:link w:val="Footer"/>
    <w:uiPriority w:val="99"/>
    <w:rsid w:val="007D30DB"/>
    <w:rPr>
      <w:rFonts w:cs="Times New Roman"/>
      <w:sz w:val="24"/>
      <w:szCs w:val="24"/>
    </w:rPr>
  </w:style>
  <w:style w:type="character" w:styleId="Hyperlink">
    <w:name w:val="Hyperlink"/>
    <w:uiPriority w:val="99"/>
    <w:rsid w:val="007D30DB"/>
    <w:rPr>
      <w:rFonts w:cs="Times New Roman"/>
      <w:color w:val="0000FF"/>
      <w:u w:val="single"/>
    </w:rPr>
  </w:style>
  <w:style w:type="character" w:styleId="PageNumber">
    <w:name w:val="page number"/>
    <w:uiPriority w:val="99"/>
    <w:rsid w:val="007D30DB"/>
    <w:rPr>
      <w:rFonts w:cs="Times New Roman"/>
    </w:rPr>
  </w:style>
  <w:style w:type="paragraph" w:customStyle="1" w:styleId="Default">
    <w:name w:val="Default"/>
    <w:uiPriority w:val="99"/>
    <w:rsid w:val="007D30DB"/>
    <w:pPr>
      <w:autoSpaceDE w:val="0"/>
      <w:autoSpaceDN w:val="0"/>
      <w:adjustRightInd w:val="0"/>
    </w:pPr>
    <w:rPr>
      <w:rFonts w:ascii="Times New Roman" w:hAnsi="Times New Roman"/>
      <w:color w:val="000000"/>
      <w:sz w:val="24"/>
      <w:szCs w:val="24"/>
    </w:rPr>
  </w:style>
  <w:style w:type="paragraph" w:customStyle="1" w:styleId="ADate">
    <w:name w:val="ADate"/>
    <w:basedOn w:val="BodyText"/>
    <w:next w:val="BodyText"/>
    <w:uiPriority w:val="99"/>
    <w:rsid w:val="007D30DB"/>
    <w:pPr>
      <w:spacing w:before="240" w:after="240"/>
      <w:jc w:val="left"/>
    </w:pPr>
    <w:rPr>
      <w:smallCaps/>
    </w:rPr>
  </w:style>
  <w:style w:type="paragraph" w:styleId="BodyText2">
    <w:name w:val="Body Text 2"/>
    <w:basedOn w:val="Normal"/>
    <w:link w:val="BodyText2Char"/>
    <w:uiPriority w:val="99"/>
    <w:rsid w:val="007D30DB"/>
    <w:pPr>
      <w:jc w:val="both"/>
    </w:pPr>
    <w:rPr>
      <w:rFonts w:ascii="Calibri" w:hAnsi="Calibri"/>
      <w:b/>
      <w:bCs/>
      <w:lang w:val="en-CA"/>
    </w:rPr>
  </w:style>
  <w:style w:type="character" w:customStyle="1" w:styleId="BodyText2Char">
    <w:name w:val="Body Text 2 Char"/>
    <w:link w:val="BodyText2"/>
    <w:uiPriority w:val="99"/>
    <w:rsid w:val="007D30DB"/>
    <w:rPr>
      <w:rFonts w:cs="Times New Roman"/>
      <w:b/>
      <w:bCs/>
      <w:sz w:val="24"/>
      <w:szCs w:val="24"/>
      <w:lang w:val="en-CA"/>
    </w:rPr>
  </w:style>
  <w:style w:type="paragraph" w:styleId="Title">
    <w:name w:val="Title"/>
    <w:basedOn w:val="Normal"/>
    <w:next w:val="Normal"/>
    <w:link w:val="TitleChar"/>
    <w:uiPriority w:val="99"/>
    <w:qFormat/>
    <w:rsid w:val="007D30DB"/>
    <w:pPr>
      <w:spacing w:before="240" w:after="240"/>
      <w:jc w:val="center"/>
      <w:outlineLvl w:val="0"/>
    </w:pPr>
    <w:rPr>
      <w:rFonts w:ascii="Calibri" w:hAnsi="Calibri"/>
      <w:b/>
      <w:bCs/>
      <w:i/>
      <w:iCs/>
      <w:kern w:val="28"/>
      <w:sz w:val="32"/>
      <w:szCs w:val="32"/>
    </w:rPr>
  </w:style>
  <w:style w:type="character" w:customStyle="1" w:styleId="TitleChar">
    <w:name w:val="Title Char"/>
    <w:link w:val="Title"/>
    <w:uiPriority w:val="99"/>
    <w:rsid w:val="007D30DB"/>
    <w:rPr>
      <w:rFonts w:eastAsia="Times New Roman" w:cs="Times New Roman"/>
      <w:b/>
      <w:bCs/>
      <w:i/>
      <w:iCs/>
      <w:kern w:val="28"/>
      <w:sz w:val="32"/>
      <w:szCs w:val="32"/>
    </w:rPr>
  </w:style>
  <w:style w:type="character" w:styleId="FollowedHyperlink">
    <w:name w:val="FollowedHyperlink"/>
    <w:uiPriority w:val="99"/>
    <w:rsid w:val="007D30DB"/>
    <w:rPr>
      <w:rFonts w:cs="Times New Roman"/>
      <w:color w:val="800080"/>
      <w:u w:val="single"/>
    </w:rPr>
  </w:style>
  <w:style w:type="paragraph" w:styleId="BalloonText">
    <w:name w:val="Balloon Text"/>
    <w:basedOn w:val="Normal"/>
    <w:link w:val="BalloonTextChar"/>
    <w:uiPriority w:val="99"/>
    <w:rsid w:val="007D30DB"/>
    <w:rPr>
      <w:rFonts w:ascii="Calibri" w:hAnsi="Calibri"/>
      <w:sz w:val="2"/>
      <w:szCs w:val="2"/>
    </w:rPr>
  </w:style>
  <w:style w:type="character" w:customStyle="1" w:styleId="BalloonTextChar">
    <w:name w:val="Balloon Text Char"/>
    <w:link w:val="BalloonText"/>
    <w:uiPriority w:val="99"/>
    <w:rsid w:val="007D30DB"/>
    <w:rPr>
      <w:rFonts w:cs="Times New Roman"/>
      <w:sz w:val="2"/>
      <w:szCs w:val="2"/>
    </w:rPr>
  </w:style>
  <w:style w:type="character" w:customStyle="1" w:styleId="CharChar">
    <w:name w:val="Char Char"/>
    <w:uiPriority w:val="99"/>
    <w:rsid w:val="007D30DB"/>
    <w:rPr>
      <w:rFonts w:ascii="Tahoma" w:hAnsi="Tahoma" w:cs="Tahoma"/>
      <w:sz w:val="16"/>
      <w:szCs w:val="16"/>
    </w:rPr>
  </w:style>
  <w:style w:type="paragraph" w:customStyle="1" w:styleId="BodyText21">
    <w:name w:val="Body Text 21"/>
    <w:basedOn w:val="Normal"/>
    <w:uiPriority w:val="99"/>
    <w:rsid w:val="007D30DB"/>
    <w:pPr>
      <w:jc w:val="both"/>
    </w:pPr>
    <w:rPr>
      <w:rFonts w:ascii="Garamond" w:hAnsi="Garamond" w:cs="Garamond"/>
      <w:lang w:val="en-GB"/>
    </w:rPr>
  </w:style>
  <w:style w:type="paragraph" w:styleId="List">
    <w:name w:val="List"/>
    <w:basedOn w:val="BodyText"/>
    <w:uiPriority w:val="99"/>
    <w:rsid w:val="007D30DB"/>
    <w:pPr>
      <w:spacing w:before="240" w:after="0"/>
      <w:ind w:left="1080" w:hanging="1080"/>
      <w:jc w:val="left"/>
    </w:pPr>
    <w:rPr>
      <w:sz w:val="24"/>
      <w:szCs w:val="24"/>
      <w:lang w:val="en-GB"/>
    </w:rPr>
  </w:style>
  <w:style w:type="paragraph" w:styleId="NormalWeb">
    <w:name w:val="Normal (Web)"/>
    <w:basedOn w:val="Normal"/>
    <w:uiPriority w:val="99"/>
    <w:rsid w:val="007D30DB"/>
    <w:pPr>
      <w:spacing w:line="240" w:lineRule="atLeast"/>
    </w:pPr>
    <w:rPr>
      <w:rFonts w:ascii="Arial" w:hAnsi="Arial" w:cs="Arial"/>
      <w:sz w:val="18"/>
      <w:szCs w:val="18"/>
    </w:rPr>
  </w:style>
  <w:style w:type="character" w:customStyle="1" w:styleId="CharChar7">
    <w:name w:val="Char Char7"/>
    <w:uiPriority w:val="99"/>
    <w:rsid w:val="007D30DB"/>
    <w:rPr>
      <w:rFonts w:cs="Times New Roman"/>
      <w:sz w:val="28"/>
      <w:szCs w:val="28"/>
      <w:lang w:val="en-US" w:eastAsia="en-US"/>
    </w:rPr>
  </w:style>
  <w:style w:type="paragraph" w:styleId="BodyText3">
    <w:name w:val="Body Text 3"/>
    <w:basedOn w:val="Normal"/>
    <w:link w:val="BodyText3Char"/>
    <w:uiPriority w:val="99"/>
    <w:rsid w:val="007D30DB"/>
    <w:pPr>
      <w:spacing w:after="240"/>
      <w:jc w:val="both"/>
    </w:pPr>
    <w:rPr>
      <w:rFonts w:ascii="Calibri" w:hAnsi="Calibri"/>
      <w:sz w:val="16"/>
      <w:szCs w:val="16"/>
    </w:rPr>
  </w:style>
  <w:style w:type="character" w:customStyle="1" w:styleId="BodyText3Char">
    <w:name w:val="Body Text 3 Char"/>
    <w:link w:val="BodyText3"/>
    <w:uiPriority w:val="99"/>
    <w:rsid w:val="007D30DB"/>
    <w:rPr>
      <w:rFonts w:cs="Times New Roman"/>
      <w:sz w:val="16"/>
      <w:szCs w:val="16"/>
    </w:rPr>
  </w:style>
  <w:style w:type="character" w:styleId="CommentReference">
    <w:name w:val="annotation reference"/>
    <w:uiPriority w:val="99"/>
    <w:rsid w:val="007D30DB"/>
    <w:rPr>
      <w:rFonts w:cs="Times New Roman"/>
      <w:sz w:val="16"/>
      <w:szCs w:val="16"/>
    </w:rPr>
  </w:style>
  <w:style w:type="paragraph" w:styleId="CommentText">
    <w:name w:val="annotation text"/>
    <w:basedOn w:val="Normal"/>
    <w:link w:val="CommentTextChar"/>
    <w:uiPriority w:val="99"/>
    <w:rsid w:val="007D30DB"/>
    <w:rPr>
      <w:rFonts w:ascii="Calibri" w:hAnsi="Calibri"/>
      <w:sz w:val="20"/>
      <w:szCs w:val="20"/>
    </w:rPr>
  </w:style>
  <w:style w:type="character" w:customStyle="1" w:styleId="CommentTextChar">
    <w:name w:val="Comment Text Char"/>
    <w:link w:val="CommentText"/>
    <w:uiPriority w:val="99"/>
    <w:rsid w:val="007D30DB"/>
    <w:rPr>
      <w:rFonts w:cs="Times New Roman"/>
      <w:lang w:val="en-US" w:eastAsia="en-US"/>
    </w:rPr>
  </w:style>
  <w:style w:type="paragraph" w:styleId="CommentSubject">
    <w:name w:val="annotation subject"/>
    <w:basedOn w:val="CommentText"/>
    <w:next w:val="CommentText"/>
    <w:link w:val="CommentSubjectChar"/>
    <w:uiPriority w:val="99"/>
    <w:rsid w:val="007D30DB"/>
    <w:rPr>
      <w:b/>
      <w:bCs/>
    </w:rPr>
  </w:style>
  <w:style w:type="character" w:customStyle="1" w:styleId="CommentSubjectChar">
    <w:name w:val="Comment Subject Char"/>
    <w:link w:val="CommentSubject"/>
    <w:uiPriority w:val="99"/>
    <w:rsid w:val="007D30DB"/>
    <w:rPr>
      <w:rFonts w:cs="Times New Roman"/>
      <w:b/>
      <w:bCs/>
      <w:lang w:val="en-US" w:eastAsia="en-US"/>
    </w:rPr>
  </w:style>
  <w:style w:type="paragraph" w:customStyle="1" w:styleId="ColorfulShading-Accent11">
    <w:name w:val="Colorful Shading - Accent 11"/>
    <w:hidden/>
    <w:uiPriority w:val="99"/>
    <w:rsid w:val="007D30DB"/>
    <w:rPr>
      <w:rFonts w:ascii="Times New Roman" w:hAnsi="Times New Roman"/>
      <w:sz w:val="24"/>
      <w:szCs w:val="24"/>
    </w:rPr>
  </w:style>
  <w:style w:type="paragraph" w:customStyle="1" w:styleId="ColorfulList-Accent11">
    <w:name w:val="Colorful List - Accent 11"/>
    <w:basedOn w:val="Normal"/>
    <w:uiPriority w:val="99"/>
    <w:rsid w:val="007D30DB"/>
    <w:pPr>
      <w:spacing w:after="200" w:line="276" w:lineRule="auto"/>
      <w:ind w:left="720"/>
    </w:pPr>
    <w:rPr>
      <w:rFonts w:ascii="Calibri" w:hAnsi="Calibri" w:cs="Calibri"/>
      <w:sz w:val="22"/>
      <w:szCs w:val="22"/>
      <w:lang w:val="en-AU"/>
    </w:rPr>
  </w:style>
  <w:style w:type="character" w:styleId="Strong">
    <w:name w:val="Strong"/>
    <w:uiPriority w:val="99"/>
    <w:qFormat/>
    <w:rsid w:val="007D30DB"/>
    <w:rPr>
      <w:rFonts w:cs="Times New Roman"/>
      <w:b/>
      <w:bCs/>
    </w:rPr>
  </w:style>
  <w:style w:type="character" w:styleId="Emphasis">
    <w:name w:val="Emphasis"/>
    <w:uiPriority w:val="20"/>
    <w:qFormat/>
    <w:rsid w:val="007D30DB"/>
    <w:rPr>
      <w:rFonts w:cs="Times New Roman"/>
      <w:i/>
      <w:iCs/>
    </w:rPr>
  </w:style>
  <w:style w:type="paragraph" w:styleId="NoSpacing">
    <w:name w:val="No Spacing"/>
    <w:uiPriority w:val="99"/>
    <w:qFormat/>
    <w:rsid w:val="007D30DB"/>
    <w:rPr>
      <w:rFonts w:ascii="Times New Roman" w:hAnsi="Times New Roman"/>
      <w:sz w:val="24"/>
      <w:szCs w:val="24"/>
    </w:rPr>
  </w:style>
  <w:style w:type="paragraph" w:customStyle="1" w:styleId="ColorfulList-Accent12">
    <w:name w:val="Colorful List - Accent 12"/>
    <w:basedOn w:val="Normal"/>
    <w:uiPriority w:val="99"/>
    <w:rsid w:val="007D30DB"/>
    <w:pPr>
      <w:ind w:left="720"/>
    </w:pPr>
  </w:style>
  <w:style w:type="paragraph" w:styleId="EndnoteText">
    <w:name w:val="endnote text"/>
    <w:basedOn w:val="Normal"/>
    <w:link w:val="EndnoteTextChar"/>
    <w:uiPriority w:val="99"/>
    <w:rsid w:val="007D30DB"/>
    <w:rPr>
      <w:rFonts w:ascii="Calibri" w:hAnsi="Calibri"/>
      <w:sz w:val="20"/>
      <w:szCs w:val="20"/>
    </w:rPr>
  </w:style>
  <w:style w:type="character" w:customStyle="1" w:styleId="EndnoteTextChar">
    <w:name w:val="Endnote Text Char"/>
    <w:link w:val="EndnoteText"/>
    <w:uiPriority w:val="99"/>
    <w:rsid w:val="007D30DB"/>
    <w:rPr>
      <w:rFonts w:cs="Times New Roman"/>
      <w:lang w:val="en-US" w:eastAsia="en-US"/>
    </w:rPr>
  </w:style>
  <w:style w:type="character" w:styleId="EndnoteReference">
    <w:name w:val="endnote reference"/>
    <w:uiPriority w:val="99"/>
    <w:rsid w:val="007D30DB"/>
    <w:rPr>
      <w:rFonts w:cs="Times New Roman"/>
      <w:vertAlign w:val="superscript"/>
    </w:rPr>
  </w:style>
  <w:style w:type="paragraph" w:styleId="FootnoteText">
    <w:name w:val="footnote text"/>
    <w:basedOn w:val="Normal"/>
    <w:link w:val="FootnoteTextChar"/>
    <w:uiPriority w:val="99"/>
    <w:rsid w:val="007D30DB"/>
    <w:rPr>
      <w:rFonts w:ascii="Calibri" w:hAnsi="Calibri"/>
      <w:sz w:val="20"/>
      <w:szCs w:val="20"/>
    </w:rPr>
  </w:style>
  <w:style w:type="character" w:customStyle="1" w:styleId="FootnoteTextChar">
    <w:name w:val="Footnote Text Char"/>
    <w:link w:val="FootnoteText"/>
    <w:uiPriority w:val="99"/>
    <w:rsid w:val="007D30DB"/>
    <w:rPr>
      <w:rFonts w:cs="Times New Roman"/>
      <w:lang w:val="en-US" w:eastAsia="en-US"/>
    </w:rPr>
  </w:style>
  <w:style w:type="character" w:styleId="FootnoteReference">
    <w:name w:val="footnote reference"/>
    <w:uiPriority w:val="99"/>
    <w:rsid w:val="007D30DB"/>
    <w:rPr>
      <w:rFonts w:cs="Times New Roman"/>
      <w:vertAlign w:val="superscript"/>
    </w:rPr>
  </w:style>
  <w:style w:type="paragraph" w:styleId="ListParagraph">
    <w:name w:val="List Paragraph"/>
    <w:basedOn w:val="Normal"/>
    <w:uiPriority w:val="34"/>
    <w:qFormat/>
    <w:rsid w:val="007D30DB"/>
    <w:pPr>
      <w:ind w:left="720"/>
    </w:pPr>
  </w:style>
  <w:style w:type="paragraph" w:styleId="Revision">
    <w:name w:val="Revision"/>
    <w:hidden/>
    <w:uiPriority w:val="99"/>
    <w:rsid w:val="007D30DB"/>
    <w:rPr>
      <w:rFonts w:ascii="Times New Roman" w:hAnsi="Times New Roman"/>
      <w:sz w:val="24"/>
      <w:szCs w:val="24"/>
    </w:rPr>
  </w:style>
  <w:style w:type="table" w:styleId="TableClassic2">
    <w:name w:val="Table Classic 2"/>
    <w:basedOn w:val="TableNormal"/>
    <w:rsid w:val="00F56A39"/>
    <w:pPr>
      <w:jc w:val="both"/>
    </w:pPr>
    <w:rPr>
      <w:rFonts w:ascii="Arial" w:hAnsi="Arial" w:cs="Arial"/>
      <w:lang w:val="en-AU"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FSSBody1">
    <w:name w:val="FSS Body 1"/>
    <w:basedOn w:val="Normal"/>
    <w:link w:val="FSSBody1Char"/>
    <w:rsid w:val="000568D5"/>
    <w:pPr>
      <w:ind w:left="284" w:right="425" w:firstLine="284"/>
      <w:jc w:val="both"/>
    </w:pPr>
    <w:rPr>
      <w:sz w:val="22"/>
      <w:szCs w:val="20"/>
      <w:lang w:val="en-GB" w:eastAsia="en-AU"/>
    </w:rPr>
  </w:style>
  <w:style w:type="character" w:customStyle="1" w:styleId="FSSBody1Char">
    <w:name w:val="FSS Body 1 Char"/>
    <w:link w:val="FSSBody1"/>
    <w:rsid w:val="000568D5"/>
    <w:rPr>
      <w:rFonts w:ascii="Times New Roman" w:hAnsi="Times New Roman"/>
      <w:sz w:val="22"/>
      <w:lang w:val="en-GB" w:eastAsia="en-AU"/>
    </w:rPr>
  </w:style>
  <w:style w:type="paragraph" w:customStyle="1" w:styleId="BodyTextTimes">
    <w:name w:val="Body Text Times"/>
    <w:basedOn w:val="BodyText"/>
    <w:link w:val="BodyTextTimesChar"/>
    <w:uiPriority w:val="99"/>
    <w:rsid w:val="00634EAA"/>
    <w:rPr>
      <w:rFonts w:ascii="Arial" w:hAnsi="Arial"/>
      <w:sz w:val="22"/>
    </w:rPr>
  </w:style>
  <w:style w:type="character" w:customStyle="1" w:styleId="BodyTextTimesChar">
    <w:name w:val="Body Text Times Char"/>
    <w:link w:val="BodyTextTimes"/>
    <w:uiPriority w:val="99"/>
    <w:locked/>
    <w:rsid w:val="00634EAA"/>
    <w:rPr>
      <w:rFonts w:ascii="Arial" w:hAnsi="Arial"/>
      <w:sz w:val="22"/>
    </w:rPr>
  </w:style>
  <w:style w:type="character" w:customStyle="1" w:styleId="apple-converted-space">
    <w:name w:val="apple-converted-space"/>
    <w:basedOn w:val="DefaultParagraphFont"/>
    <w:rsid w:val="001A5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0955">
      <w:bodyDiv w:val="1"/>
      <w:marLeft w:val="0"/>
      <w:marRight w:val="0"/>
      <w:marTop w:val="0"/>
      <w:marBottom w:val="0"/>
      <w:divBdr>
        <w:top w:val="none" w:sz="0" w:space="0" w:color="auto"/>
        <w:left w:val="none" w:sz="0" w:space="0" w:color="auto"/>
        <w:bottom w:val="none" w:sz="0" w:space="0" w:color="auto"/>
        <w:right w:val="none" w:sz="0" w:space="0" w:color="auto"/>
      </w:divBdr>
    </w:div>
    <w:div w:id="182667172">
      <w:bodyDiv w:val="1"/>
      <w:marLeft w:val="0"/>
      <w:marRight w:val="0"/>
      <w:marTop w:val="0"/>
      <w:marBottom w:val="0"/>
      <w:divBdr>
        <w:top w:val="none" w:sz="0" w:space="0" w:color="auto"/>
        <w:left w:val="none" w:sz="0" w:space="0" w:color="auto"/>
        <w:bottom w:val="none" w:sz="0" w:space="0" w:color="auto"/>
        <w:right w:val="none" w:sz="0" w:space="0" w:color="auto"/>
      </w:divBdr>
    </w:div>
    <w:div w:id="235868201">
      <w:bodyDiv w:val="1"/>
      <w:marLeft w:val="0"/>
      <w:marRight w:val="0"/>
      <w:marTop w:val="0"/>
      <w:marBottom w:val="0"/>
      <w:divBdr>
        <w:top w:val="none" w:sz="0" w:space="0" w:color="auto"/>
        <w:left w:val="none" w:sz="0" w:space="0" w:color="auto"/>
        <w:bottom w:val="none" w:sz="0" w:space="0" w:color="auto"/>
        <w:right w:val="none" w:sz="0" w:space="0" w:color="auto"/>
      </w:divBdr>
    </w:div>
    <w:div w:id="590353067">
      <w:bodyDiv w:val="1"/>
      <w:marLeft w:val="0"/>
      <w:marRight w:val="0"/>
      <w:marTop w:val="0"/>
      <w:marBottom w:val="0"/>
      <w:divBdr>
        <w:top w:val="none" w:sz="0" w:space="0" w:color="auto"/>
        <w:left w:val="none" w:sz="0" w:space="0" w:color="auto"/>
        <w:bottom w:val="none" w:sz="0" w:space="0" w:color="auto"/>
        <w:right w:val="none" w:sz="0" w:space="0" w:color="auto"/>
      </w:divBdr>
    </w:div>
    <w:div w:id="1271860385">
      <w:bodyDiv w:val="1"/>
      <w:marLeft w:val="0"/>
      <w:marRight w:val="0"/>
      <w:marTop w:val="0"/>
      <w:marBottom w:val="0"/>
      <w:divBdr>
        <w:top w:val="none" w:sz="0" w:space="0" w:color="auto"/>
        <w:left w:val="none" w:sz="0" w:space="0" w:color="auto"/>
        <w:bottom w:val="none" w:sz="0" w:space="0" w:color="auto"/>
        <w:right w:val="none" w:sz="0" w:space="0" w:color="auto"/>
      </w:divBdr>
    </w:div>
    <w:div w:id="1307278727">
      <w:bodyDiv w:val="1"/>
      <w:marLeft w:val="0"/>
      <w:marRight w:val="0"/>
      <w:marTop w:val="0"/>
      <w:marBottom w:val="0"/>
      <w:divBdr>
        <w:top w:val="none" w:sz="0" w:space="0" w:color="auto"/>
        <w:left w:val="none" w:sz="0" w:space="0" w:color="auto"/>
        <w:bottom w:val="none" w:sz="0" w:space="0" w:color="auto"/>
        <w:right w:val="none" w:sz="0" w:space="0" w:color="auto"/>
      </w:divBdr>
    </w:div>
    <w:div w:id="1356692941">
      <w:bodyDiv w:val="1"/>
      <w:marLeft w:val="0"/>
      <w:marRight w:val="0"/>
      <w:marTop w:val="0"/>
      <w:marBottom w:val="0"/>
      <w:divBdr>
        <w:top w:val="none" w:sz="0" w:space="0" w:color="auto"/>
        <w:left w:val="none" w:sz="0" w:space="0" w:color="auto"/>
        <w:bottom w:val="none" w:sz="0" w:space="0" w:color="auto"/>
        <w:right w:val="none" w:sz="0" w:space="0" w:color="auto"/>
      </w:divBdr>
    </w:div>
    <w:div w:id="1910339869">
      <w:bodyDiv w:val="1"/>
      <w:marLeft w:val="0"/>
      <w:marRight w:val="0"/>
      <w:marTop w:val="0"/>
      <w:marBottom w:val="0"/>
      <w:divBdr>
        <w:top w:val="none" w:sz="0" w:space="0" w:color="auto"/>
        <w:left w:val="none" w:sz="0" w:space="0" w:color="auto"/>
        <w:bottom w:val="none" w:sz="0" w:space="0" w:color="auto"/>
        <w:right w:val="none" w:sz="0" w:space="0" w:color="auto"/>
      </w:divBdr>
    </w:div>
    <w:div w:id="194060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2EB0F-162B-4185-9A11-277915DE6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1928</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_</vt:lpstr>
    </vt:vector>
  </TitlesOfParts>
  <Company>HP</Company>
  <LinksUpToDate>false</LinksUpToDate>
  <CharactersWithSpaces>12896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dorothy</dc:creator>
  <cp:lastModifiedBy>laptop</cp:lastModifiedBy>
  <cp:revision>2</cp:revision>
  <cp:lastPrinted>2012-08-22T06:26:00Z</cp:lastPrinted>
  <dcterms:created xsi:type="dcterms:W3CDTF">2012-08-22T16:50:00Z</dcterms:created>
  <dcterms:modified xsi:type="dcterms:W3CDTF">2012-08-22T16:50:00Z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KLE\405701\AFFAIRS\5942</vt:lpwstr>
  </property>
</Properties>
</file>