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AE9" w:rsidRPr="00863AE9" w:rsidRDefault="00863AE9" w:rsidP="00883607">
      <w:pPr>
        <w:tabs>
          <w:tab w:val="left" w:pos="1335"/>
          <w:tab w:val="left" w:pos="5940"/>
        </w:tabs>
        <w:spacing w:line="276" w:lineRule="auto"/>
        <w:jc w:val="both"/>
        <w:rPr>
          <w:rFonts w:ascii="Arial" w:hAnsi="Arial" w:cs="Arial"/>
          <w:b/>
          <w:color w:val="000000"/>
          <w:sz w:val="32"/>
          <w:lang w:val="en-US"/>
        </w:rPr>
      </w:pPr>
      <w:r w:rsidRPr="00863AE9">
        <w:rPr>
          <w:rFonts w:ascii="Arial" w:hAnsi="Arial" w:cs="Arial"/>
          <w:b/>
          <w:color w:val="000000"/>
          <w:sz w:val="32"/>
          <w:lang w:val="en-US"/>
        </w:rPr>
        <w:t>Post Show Report 2012</w:t>
      </w:r>
    </w:p>
    <w:p w:rsidR="00863AE9" w:rsidRDefault="00863AE9" w:rsidP="00883607">
      <w:pPr>
        <w:tabs>
          <w:tab w:val="left" w:pos="1335"/>
          <w:tab w:val="left" w:pos="5940"/>
        </w:tabs>
        <w:spacing w:line="276" w:lineRule="auto"/>
        <w:jc w:val="both"/>
        <w:rPr>
          <w:rFonts w:ascii="Arial" w:hAnsi="Arial" w:cs="Arial"/>
          <w:b/>
          <w:color w:val="000000"/>
          <w:lang w:val="en-US"/>
        </w:rPr>
      </w:pPr>
    </w:p>
    <w:p w:rsidR="00842A3B" w:rsidRDefault="00883607" w:rsidP="00883607">
      <w:pPr>
        <w:tabs>
          <w:tab w:val="left" w:pos="1335"/>
          <w:tab w:val="left" w:pos="5940"/>
        </w:tabs>
        <w:spacing w:line="276" w:lineRule="auto"/>
        <w:jc w:val="both"/>
        <w:rPr>
          <w:rFonts w:ascii="Arial" w:hAnsi="Arial" w:cs="Arial"/>
          <w:b/>
          <w:color w:val="000000"/>
          <w:lang w:val="en-US"/>
        </w:rPr>
      </w:pPr>
      <w:r>
        <w:rPr>
          <w:rFonts w:ascii="Arial" w:hAnsi="Arial" w:cs="Arial"/>
          <w:b/>
          <w:color w:val="000000"/>
          <w:lang w:val="en-US"/>
        </w:rPr>
        <w:t>F</w:t>
      </w:r>
      <w:r w:rsidRPr="00883607">
        <w:rPr>
          <w:rFonts w:ascii="Arial" w:hAnsi="Arial" w:cs="Arial"/>
          <w:b/>
          <w:color w:val="000000"/>
          <w:lang w:val="en-US"/>
        </w:rPr>
        <w:t>or the very first time elec expo, EneR Event &amp; Tronica Expo has been honored with the High Patronage of H</w:t>
      </w:r>
      <w:r>
        <w:rPr>
          <w:rFonts w:ascii="Arial" w:hAnsi="Arial" w:cs="Arial"/>
          <w:b/>
          <w:color w:val="000000"/>
          <w:lang w:val="en-US"/>
        </w:rPr>
        <w:t>is Majesty the King Mohammed VI</w:t>
      </w:r>
    </w:p>
    <w:p w:rsidR="000555AF" w:rsidRPr="00340BD9" w:rsidRDefault="000555AF" w:rsidP="00BC1C2D">
      <w:pPr>
        <w:tabs>
          <w:tab w:val="left" w:pos="1335"/>
          <w:tab w:val="left" w:pos="5940"/>
        </w:tabs>
        <w:spacing w:line="276" w:lineRule="auto"/>
        <w:jc w:val="both"/>
        <w:rPr>
          <w:rFonts w:ascii="Arial" w:hAnsi="Arial" w:cs="Arial"/>
          <w:color w:val="000000"/>
          <w:sz w:val="18"/>
          <w:szCs w:val="18"/>
          <w:lang w:val="en-US"/>
        </w:rPr>
      </w:pPr>
    </w:p>
    <w:tbl>
      <w:tblPr>
        <w:tblStyle w:val="a9"/>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1"/>
        <w:gridCol w:w="812"/>
        <w:gridCol w:w="3969"/>
      </w:tblGrid>
      <w:tr w:rsidR="009512E0" w:rsidRPr="00340BD9" w:rsidTr="006131C5">
        <w:trPr>
          <w:trHeight w:val="87"/>
        </w:trPr>
        <w:tc>
          <w:tcPr>
            <w:tcW w:w="4541" w:type="dxa"/>
          </w:tcPr>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proofErr w:type="spellStart"/>
            <w:r w:rsidRPr="00F2335C">
              <w:rPr>
                <w:rFonts w:ascii="Arial" w:hAnsi="Arial" w:cs="Arial"/>
                <w:color w:val="000000"/>
                <w:sz w:val="20"/>
                <w:szCs w:val="20"/>
                <w:lang w:val="en-US"/>
              </w:rPr>
              <w:t>Organised</w:t>
            </w:r>
            <w:proofErr w:type="spellEnd"/>
            <w:r w:rsidRPr="00F2335C">
              <w:rPr>
                <w:rFonts w:ascii="Arial" w:hAnsi="Arial" w:cs="Arial"/>
                <w:color w:val="000000"/>
                <w:sz w:val="20"/>
                <w:szCs w:val="20"/>
                <w:lang w:val="en-US"/>
              </w:rPr>
              <w:t xml:space="preserve"> under the high patronage of His Majesty the King Mohammed VI, elec expo, EneR Event et Tronica Expo 2012 has been a real success for both, exhibitors and visitors alike.  </w:t>
            </w:r>
          </w:p>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p>
          <w:p w:rsidR="00F2335C" w:rsidRDefault="00B6654B" w:rsidP="00F2335C">
            <w:pPr>
              <w:tabs>
                <w:tab w:val="left" w:pos="1335"/>
                <w:tab w:val="left" w:pos="5940"/>
              </w:tabs>
              <w:spacing w:line="276" w:lineRule="auto"/>
              <w:jc w:val="both"/>
              <w:rPr>
                <w:rFonts w:ascii="Arial" w:hAnsi="Arial" w:cs="Arial"/>
                <w:color w:val="000000"/>
                <w:sz w:val="20"/>
                <w:szCs w:val="20"/>
                <w:lang w:val="en-US"/>
              </w:rPr>
            </w:pPr>
            <w:r>
              <w:rPr>
                <w:rFonts w:ascii="Arial" w:hAnsi="Arial" w:cs="Arial"/>
                <w:color w:val="000000"/>
                <w:sz w:val="20"/>
                <w:szCs w:val="20"/>
                <w:lang w:val="en-US"/>
              </w:rPr>
              <w:t>D</w:t>
            </w:r>
            <w:r w:rsidR="00F2335C" w:rsidRPr="00F2335C">
              <w:rPr>
                <w:rFonts w:ascii="Arial" w:hAnsi="Arial" w:cs="Arial"/>
                <w:color w:val="000000"/>
                <w:sz w:val="20"/>
                <w:szCs w:val="20"/>
                <w:lang w:val="en-US"/>
              </w:rPr>
              <w:t xml:space="preserve">uring the 4 days of professional meetings and debate, the event gathered 3,312 professional visitors of 42 countries and </w:t>
            </w:r>
            <w:r w:rsidR="00F2335C">
              <w:rPr>
                <w:rFonts w:ascii="Arial" w:hAnsi="Arial" w:cs="Arial"/>
                <w:color w:val="000000"/>
                <w:sz w:val="20"/>
                <w:szCs w:val="20"/>
                <w:lang w:val="en-US"/>
              </w:rPr>
              <w:t xml:space="preserve">138 exhibitors of 9 countries. </w:t>
            </w:r>
            <w:r w:rsidR="00F2335C" w:rsidRPr="00F2335C">
              <w:rPr>
                <w:rFonts w:ascii="Arial" w:hAnsi="Arial" w:cs="Arial"/>
                <w:color w:val="000000"/>
                <w:sz w:val="20"/>
                <w:szCs w:val="20"/>
                <w:lang w:val="en-US"/>
              </w:rPr>
              <w:t>Exhibitors showed themselves satisfied with the results of their participation a</w:t>
            </w:r>
            <w:bookmarkStart w:id="0" w:name="_GoBack"/>
            <w:bookmarkEnd w:id="0"/>
            <w:r w:rsidR="00F2335C" w:rsidRPr="00F2335C">
              <w:rPr>
                <w:rFonts w:ascii="Arial" w:hAnsi="Arial" w:cs="Arial"/>
                <w:color w:val="000000"/>
                <w:sz w:val="20"/>
                <w:szCs w:val="20"/>
                <w:lang w:val="en-US"/>
              </w:rPr>
              <w:t xml:space="preserve">nd praised the high quality of the visitors. </w:t>
            </w:r>
          </w:p>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p>
          <w:p w:rsidR="00F2335C" w:rsidRDefault="00F2335C" w:rsidP="00F2335C">
            <w:pPr>
              <w:tabs>
                <w:tab w:val="left" w:pos="1335"/>
                <w:tab w:val="left" w:pos="5940"/>
              </w:tabs>
              <w:spacing w:line="276" w:lineRule="auto"/>
              <w:jc w:val="both"/>
              <w:rPr>
                <w:rFonts w:ascii="Arial" w:hAnsi="Arial" w:cs="Arial"/>
                <w:color w:val="000000"/>
                <w:sz w:val="20"/>
                <w:szCs w:val="20"/>
                <w:lang w:val="en-US"/>
              </w:rPr>
            </w:pPr>
            <w:r>
              <w:rPr>
                <w:rFonts w:ascii="Arial" w:hAnsi="Arial" w:cs="Arial"/>
                <w:color w:val="000000"/>
                <w:sz w:val="20"/>
                <w:szCs w:val="20"/>
                <w:lang w:val="en-US"/>
              </w:rPr>
              <w:t>The event</w:t>
            </w:r>
            <w:r w:rsidRPr="00F2335C">
              <w:rPr>
                <w:rFonts w:ascii="Arial" w:hAnsi="Arial" w:cs="Arial"/>
                <w:color w:val="000000"/>
                <w:sz w:val="20"/>
                <w:szCs w:val="20"/>
                <w:lang w:val="en-US"/>
              </w:rPr>
              <w:t xml:space="preserve"> succeeded to fulfill its mission as “a confirmed regional hub and an international showcase for scientific innovations and technologies in the field of energy, electronics and </w:t>
            </w:r>
            <w:proofErr w:type="spellStart"/>
            <w:r w:rsidRPr="00F2335C">
              <w:rPr>
                <w:rFonts w:ascii="Arial" w:hAnsi="Arial" w:cs="Arial"/>
                <w:color w:val="000000"/>
                <w:sz w:val="20"/>
                <w:szCs w:val="20"/>
                <w:lang w:val="en-US"/>
              </w:rPr>
              <w:t>renewables</w:t>
            </w:r>
            <w:proofErr w:type="spellEnd"/>
            <w:r w:rsidRPr="00F2335C">
              <w:rPr>
                <w:rFonts w:ascii="Arial" w:hAnsi="Arial" w:cs="Arial"/>
                <w:color w:val="000000"/>
                <w:sz w:val="20"/>
                <w:szCs w:val="20"/>
                <w:lang w:val="en-US"/>
              </w:rPr>
              <w:t xml:space="preserve">”, as </w:t>
            </w:r>
            <w:proofErr w:type="spellStart"/>
            <w:r w:rsidRPr="00F2335C">
              <w:rPr>
                <w:rFonts w:ascii="Arial" w:hAnsi="Arial" w:cs="Arial"/>
                <w:color w:val="000000"/>
                <w:sz w:val="20"/>
                <w:szCs w:val="20"/>
                <w:lang w:val="en-US"/>
              </w:rPr>
              <w:t>Mr</w:t>
            </w:r>
            <w:proofErr w:type="spellEnd"/>
            <w:r w:rsidRPr="00F2335C">
              <w:rPr>
                <w:rFonts w:ascii="Arial" w:hAnsi="Arial" w:cs="Arial"/>
                <w:color w:val="000000"/>
                <w:sz w:val="20"/>
                <w:szCs w:val="20"/>
                <w:lang w:val="en-US"/>
              </w:rPr>
              <w:t xml:space="preserve"> </w:t>
            </w:r>
            <w:proofErr w:type="spellStart"/>
            <w:r w:rsidRPr="00F2335C">
              <w:rPr>
                <w:rFonts w:ascii="Arial" w:hAnsi="Arial" w:cs="Arial"/>
                <w:color w:val="000000"/>
                <w:sz w:val="20"/>
                <w:szCs w:val="20"/>
                <w:lang w:val="en-US"/>
              </w:rPr>
              <w:t>Tagmouti</w:t>
            </w:r>
            <w:proofErr w:type="spellEnd"/>
            <w:r w:rsidRPr="00F2335C">
              <w:rPr>
                <w:rFonts w:ascii="Arial" w:hAnsi="Arial" w:cs="Arial"/>
                <w:color w:val="000000"/>
                <w:sz w:val="20"/>
                <w:szCs w:val="20"/>
                <w:lang w:val="en-US"/>
              </w:rPr>
              <w:t>, th</w:t>
            </w:r>
            <w:r>
              <w:rPr>
                <w:rFonts w:ascii="Arial" w:hAnsi="Arial" w:cs="Arial"/>
                <w:color w:val="000000"/>
                <w:sz w:val="20"/>
                <w:szCs w:val="20"/>
                <w:lang w:val="en-US"/>
              </w:rPr>
              <w:t xml:space="preserve">e president of FENELEC stated. </w:t>
            </w:r>
          </w:p>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p>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r w:rsidRPr="00F2335C">
              <w:rPr>
                <w:rFonts w:ascii="Arial" w:hAnsi="Arial" w:cs="Arial"/>
                <w:color w:val="000000"/>
                <w:sz w:val="20"/>
                <w:szCs w:val="20"/>
                <w:lang w:val="en-US"/>
              </w:rPr>
              <w:t xml:space="preserve">The exhibition also enjoyed full institutional backing being supported by </w:t>
            </w:r>
            <w:r>
              <w:rPr>
                <w:rFonts w:ascii="Arial" w:hAnsi="Arial" w:cs="Arial"/>
                <w:color w:val="000000"/>
                <w:sz w:val="20"/>
                <w:szCs w:val="20"/>
                <w:lang w:val="en-US"/>
              </w:rPr>
              <w:t>3</w:t>
            </w:r>
            <w:r w:rsidRPr="00F2335C">
              <w:rPr>
                <w:rFonts w:ascii="Arial" w:hAnsi="Arial" w:cs="Arial"/>
                <w:color w:val="000000"/>
                <w:sz w:val="20"/>
                <w:szCs w:val="20"/>
                <w:lang w:val="en-US"/>
              </w:rPr>
              <w:t xml:space="preserve"> Moroccan </w:t>
            </w:r>
            <w:r>
              <w:rPr>
                <w:rFonts w:ascii="Arial" w:hAnsi="Arial" w:cs="Arial"/>
                <w:color w:val="000000"/>
                <w:sz w:val="20"/>
                <w:szCs w:val="20"/>
                <w:lang w:val="en-US"/>
              </w:rPr>
              <w:t>m</w:t>
            </w:r>
            <w:r w:rsidRPr="00F2335C">
              <w:rPr>
                <w:rFonts w:ascii="Arial" w:hAnsi="Arial" w:cs="Arial"/>
                <w:color w:val="000000"/>
                <w:sz w:val="20"/>
                <w:szCs w:val="20"/>
                <w:lang w:val="en-US"/>
              </w:rPr>
              <w:t>inistr</w:t>
            </w:r>
            <w:r>
              <w:rPr>
                <w:rFonts w:ascii="Arial" w:hAnsi="Arial" w:cs="Arial"/>
                <w:color w:val="000000"/>
                <w:sz w:val="20"/>
                <w:szCs w:val="20"/>
                <w:lang w:val="en-US"/>
              </w:rPr>
              <w:t>ies (</w:t>
            </w:r>
            <w:r w:rsidRPr="00F2335C">
              <w:rPr>
                <w:rFonts w:ascii="Arial" w:hAnsi="Arial" w:cs="Arial"/>
                <w:color w:val="000000"/>
                <w:sz w:val="20"/>
                <w:szCs w:val="20"/>
                <w:lang w:val="en-US"/>
              </w:rPr>
              <w:t>Energy</w:t>
            </w:r>
            <w:r>
              <w:rPr>
                <w:rFonts w:ascii="Arial" w:hAnsi="Arial" w:cs="Arial"/>
                <w:color w:val="000000"/>
                <w:sz w:val="20"/>
                <w:szCs w:val="20"/>
                <w:lang w:val="en-US"/>
              </w:rPr>
              <w:t xml:space="preserve">, </w:t>
            </w:r>
            <w:r w:rsidRPr="00F2335C">
              <w:rPr>
                <w:rFonts w:ascii="Arial" w:hAnsi="Arial" w:cs="Arial"/>
                <w:color w:val="000000"/>
                <w:sz w:val="20"/>
                <w:szCs w:val="20"/>
                <w:lang w:val="en-US"/>
              </w:rPr>
              <w:t>Environment</w:t>
            </w:r>
            <w:r>
              <w:rPr>
                <w:rFonts w:ascii="Arial" w:hAnsi="Arial" w:cs="Arial"/>
                <w:color w:val="000000"/>
                <w:sz w:val="20"/>
                <w:szCs w:val="20"/>
                <w:lang w:val="en-US"/>
              </w:rPr>
              <w:t xml:space="preserve"> &amp;</w:t>
            </w:r>
            <w:r w:rsidRPr="00F2335C">
              <w:rPr>
                <w:rFonts w:ascii="Arial" w:hAnsi="Arial" w:cs="Arial"/>
                <w:color w:val="000000"/>
                <w:sz w:val="20"/>
                <w:szCs w:val="20"/>
                <w:lang w:val="en-US"/>
              </w:rPr>
              <w:t xml:space="preserve"> Industry</w:t>
            </w:r>
            <w:r>
              <w:rPr>
                <w:rFonts w:ascii="Arial" w:hAnsi="Arial" w:cs="Arial"/>
                <w:color w:val="000000"/>
                <w:sz w:val="20"/>
                <w:szCs w:val="20"/>
                <w:lang w:val="en-US"/>
              </w:rPr>
              <w:t>)</w:t>
            </w:r>
            <w:r w:rsidRPr="00F2335C">
              <w:rPr>
                <w:rFonts w:ascii="Arial" w:hAnsi="Arial" w:cs="Arial"/>
                <w:color w:val="000000"/>
                <w:sz w:val="20"/>
                <w:szCs w:val="20"/>
                <w:lang w:val="en-US"/>
              </w:rPr>
              <w:t xml:space="preserve">. On an African dimension, the event enjoyed the exclusive support of CAFELEC - The African Electricity Confederation, and of a Hosted Buyers’ Program for major African decision makers put in place by the Moroccan Department of Foreign Affairs and by </w:t>
            </w:r>
            <w:proofErr w:type="spellStart"/>
            <w:r w:rsidRPr="00F2335C">
              <w:rPr>
                <w:rFonts w:ascii="Arial" w:hAnsi="Arial" w:cs="Arial"/>
                <w:color w:val="000000"/>
                <w:sz w:val="20"/>
                <w:szCs w:val="20"/>
                <w:lang w:val="en-US"/>
              </w:rPr>
              <w:t>Maroc</w:t>
            </w:r>
            <w:proofErr w:type="spellEnd"/>
            <w:r w:rsidRPr="00F2335C">
              <w:rPr>
                <w:rFonts w:ascii="Arial" w:hAnsi="Arial" w:cs="Arial"/>
                <w:color w:val="000000"/>
                <w:sz w:val="20"/>
                <w:szCs w:val="20"/>
                <w:lang w:val="en-US"/>
              </w:rPr>
              <w:t xml:space="preserve"> Export.</w:t>
            </w:r>
          </w:p>
          <w:p w:rsidR="00F2335C" w:rsidRPr="00F2335C" w:rsidRDefault="00F2335C" w:rsidP="00F2335C">
            <w:pPr>
              <w:tabs>
                <w:tab w:val="left" w:pos="1335"/>
                <w:tab w:val="left" w:pos="5940"/>
              </w:tabs>
              <w:spacing w:line="276" w:lineRule="auto"/>
              <w:jc w:val="both"/>
              <w:rPr>
                <w:rFonts w:ascii="Arial" w:hAnsi="Arial" w:cs="Arial"/>
                <w:color w:val="000000"/>
                <w:sz w:val="20"/>
                <w:szCs w:val="20"/>
                <w:lang w:val="en-US"/>
              </w:rPr>
            </w:pPr>
          </w:p>
          <w:p w:rsidR="000555AF" w:rsidRPr="00616FD4" w:rsidRDefault="00F2335C" w:rsidP="00F2335C">
            <w:pPr>
              <w:tabs>
                <w:tab w:val="left" w:pos="1335"/>
                <w:tab w:val="left" w:pos="5940"/>
              </w:tabs>
              <w:spacing w:line="276" w:lineRule="auto"/>
              <w:jc w:val="both"/>
              <w:rPr>
                <w:rFonts w:ascii="Arial" w:hAnsi="Arial" w:cs="Arial"/>
                <w:color w:val="000000"/>
                <w:sz w:val="18"/>
                <w:szCs w:val="18"/>
                <w:lang w:val="en-US"/>
              </w:rPr>
            </w:pPr>
            <w:r w:rsidRPr="00F2335C">
              <w:rPr>
                <w:rFonts w:ascii="Arial" w:hAnsi="Arial" w:cs="Arial"/>
                <w:color w:val="000000"/>
                <w:sz w:val="20"/>
                <w:szCs w:val="20"/>
                <w:lang w:val="en-US"/>
              </w:rPr>
              <w:t xml:space="preserve">France being the Guest of Honor in 2012 the opening ceremony had been honored by the presence of representatives of UBIFRANCE, 3 Moroccan ministries (energy, industry and housing), the top management of FENELEC as well as 52 African buyers from 14 countries, among them energy ministers, managing directors and prominent buyers from the public and private sector. </w:t>
            </w:r>
          </w:p>
        </w:tc>
        <w:tc>
          <w:tcPr>
            <w:tcW w:w="812" w:type="dxa"/>
          </w:tcPr>
          <w:p w:rsidR="00842A3B" w:rsidRPr="00340BD9" w:rsidRDefault="00842A3B" w:rsidP="00BC1C2D">
            <w:pPr>
              <w:tabs>
                <w:tab w:val="left" w:pos="1335"/>
                <w:tab w:val="left" w:pos="5940"/>
              </w:tabs>
              <w:spacing w:line="276" w:lineRule="auto"/>
              <w:jc w:val="both"/>
              <w:rPr>
                <w:rFonts w:ascii="Arial" w:hAnsi="Arial" w:cs="Arial"/>
                <w:color w:val="000000"/>
                <w:sz w:val="18"/>
                <w:szCs w:val="18"/>
                <w:lang w:val="en-US"/>
              </w:rPr>
            </w:pPr>
          </w:p>
        </w:tc>
        <w:tc>
          <w:tcPr>
            <w:tcW w:w="3969" w:type="dxa"/>
          </w:tcPr>
          <w:p w:rsidR="00842A3B" w:rsidRDefault="00315BD4" w:rsidP="00BC1C2D">
            <w:pPr>
              <w:tabs>
                <w:tab w:val="left" w:pos="1335"/>
                <w:tab w:val="left" w:pos="5940"/>
              </w:tabs>
              <w:spacing w:line="276" w:lineRule="auto"/>
              <w:jc w:val="center"/>
              <w:rPr>
                <w:rFonts w:ascii="Arial" w:hAnsi="Arial" w:cs="Arial"/>
                <w:color w:val="000000"/>
                <w:sz w:val="18"/>
                <w:szCs w:val="18"/>
                <w:lang w:val="en-US"/>
              </w:rPr>
            </w:pPr>
            <w:r w:rsidRPr="00340BD9">
              <w:rPr>
                <w:noProof/>
                <w:lang w:val="ru-RU" w:eastAsia="ru-RU"/>
              </w:rPr>
              <w:drawing>
                <wp:inline distT="0" distB="0" distL="0" distR="0">
                  <wp:extent cx="2340000" cy="1560000"/>
                  <wp:effectExtent l="0" t="0" r="317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1560000"/>
                          </a:xfrm>
                          <a:prstGeom prst="rect">
                            <a:avLst/>
                          </a:prstGeom>
                        </pic:spPr>
                      </pic:pic>
                    </a:graphicData>
                  </a:graphic>
                </wp:inline>
              </w:drawing>
            </w:r>
          </w:p>
          <w:p w:rsidR="000555AF" w:rsidRDefault="000555AF" w:rsidP="00BC1C2D">
            <w:pPr>
              <w:tabs>
                <w:tab w:val="left" w:pos="1335"/>
                <w:tab w:val="left" w:pos="5940"/>
              </w:tabs>
              <w:spacing w:line="276" w:lineRule="auto"/>
              <w:jc w:val="center"/>
              <w:rPr>
                <w:rFonts w:ascii="Arial" w:hAnsi="Arial" w:cs="Arial"/>
                <w:color w:val="000000"/>
                <w:sz w:val="18"/>
                <w:szCs w:val="18"/>
                <w:lang w:val="en-US"/>
              </w:rPr>
            </w:pPr>
          </w:p>
          <w:p w:rsidR="00C95D2B" w:rsidRDefault="000555AF" w:rsidP="00FE50B2">
            <w:pPr>
              <w:tabs>
                <w:tab w:val="left" w:pos="1335"/>
                <w:tab w:val="left" w:pos="5940"/>
              </w:tabs>
              <w:spacing w:line="276" w:lineRule="auto"/>
              <w:jc w:val="center"/>
              <w:rPr>
                <w:rFonts w:ascii="Arial" w:hAnsi="Arial" w:cs="Arial"/>
                <w:sz w:val="18"/>
                <w:szCs w:val="18"/>
                <w:lang w:val="en-US"/>
              </w:rPr>
            </w:pPr>
            <w:r>
              <w:rPr>
                <w:noProof/>
                <w:lang w:val="ru-RU" w:eastAsia="ru-RU"/>
              </w:rPr>
              <w:drawing>
                <wp:inline distT="0" distB="0" distL="0" distR="0">
                  <wp:extent cx="2340000" cy="1559999"/>
                  <wp:effectExtent l="0" t="0" r="317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10 18 eET12 Day2  (2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1559999"/>
                          </a:xfrm>
                          <a:prstGeom prst="rect">
                            <a:avLst/>
                          </a:prstGeom>
                        </pic:spPr>
                      </pic:pic>
                    </a:graphicData>
                  </a:graphic>
                </wp:inline>
              </w:drawing>
            </w:r>
          </w:p>
          <w:p w:rsidR="000555AF" w:rsidRDefault="000555AF" w:rsidP="00FE50B2">
            <w:pPr>
              <w:tabs>
                <w:tab w:val="left" w:pos="1335"/>
                <w:tab w:val="left" w:pos="5940"/>
              </w:tabs>
              <w:spacing w:line="276" w:lineRule="auto"/>
              <w:jc w:val="center"/>
              <w:rPr>
                <w:rFonts w:ascii="Arial" w:hAnsi="Arial" w:cs="Arial"/>
                <w:sz w:val="18"/>
                <w:szCs w:val="18"/>
                <w:lang w:val="en-US"/>
              </w:rPr>
            </w:pPr>
          </w:p>
          <w:p w:rsidR="00B86DC8" w:rsidRDefault="00616FD4" w:rsidP="00BC1C2D">
            <w:pPr>
              <w:tabs>
                <w:tab w:val="left" w:pos="459"/>
                <w:tab w:val="left" w:pos="5940"/>
              </w:tabs>
              <w:spacing w:line="276" w:lineRule="auto"/>
              <w:ind w:right="-453"/>
              <w:rPr>
                <w:rFonts w:ascii="Arial" w:hAnsi="Arial" w:cs="Arial"/>
                <w:sz w:val="18"/>
                <w:szCs w:val="18"/>
                <w:lang w:val="en-US"/>
              </w:rPr>
            </w:pPr>
            <w:r>
              <w:rPr>
                <w:rFonts w:ascii="Arial" w:hAnsi="Arial" w:cs="Arial"/>
                <w:noProof/>
                <w:sz w:val="18"/>
                <w:szCs w:val="18"/>
                <w:lang w:val="ru-RU" w:eastAsia="ru-RU"/>
              </w:rPr>
              <w:drawing>
                <wp:inline distT="0" distB="0" distL="0" distR="0">
                  <wp:extent cx="2340000" cy="1559999"/>
                  <wp:effectExtent l="0" t="0" r="317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10 17 eET12 Ross Deverson (6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1559999"/>
                          </a:xfrm>
                          <a:prstGeom prst="rect">
                            <a:avLst/>
                          </a:prstGeom>
                        </pic:spPr>
                      </pic:pic>
                    </a:graphicData>
                  </a:graphic>
                </wp:inline>
              </w:drawing>
            </w:r>
          </w:p>
          <w:p w:rsidR="0074599D" w:rsidRDefault="0074599D" w:rsidP="00BC1C2D">
            <w:pPr>
              <w:tabs>
                <w:tab w:val="left" w:pos="459"/>
                <w:tab w:val="left" w:pos="5940"/>
              </w:tabs>
              <w:spacing w:line="276" w:lineRule="auto"/>
              <w:ind w:right="-453"/>
              <w:rPr>
                <w:rFonts w:ascii="Arial" w:hAnsi="Arial" w:cs="Arial"/>
                <w:sz w:val="18"/>
                <w:szCs w:val="18"/>
                <w:lang w:val="en-US"/>
              </w:rPr>
            </w:pPr>
          </w:p>
          <w:p w:rsidR="0074599D" w:rsidRDefault="0074599D" w:rsidP="00BC1C2D">
            <w:pPr>
              <w:tabs>
                <w:tab w:val="left" w:pos="459"/>
                <w:tab w:val="left" w:pos="5940"/>
              </w:tabs>
              <w:spacing w:line="276" w:lineRule="auto"/>
              <w:ind w:right="-453"/>
              <w:rPr>
                <w:rFonts w:ascii="Arial" w:hAnsi="Arial" w:cs="Arial"/>
                <w:sz w:val="18"/>
                <w:szCs w:val="18"/>
                <w:lang w:val="en-US"/>
              </w:rPr>
            </w:pPr>
            <w:r>
              <w:rPr>
                <w:rFonts w:ascii="Arial" w:hAnsi="Arial" w:cs="Arial"/>
                <w:noProof/>
                <w:sz w:val="18"/>
                <w:szCs w:val="18"/>
                <w:lang w:val="ru-RU" w:eastAsia="ru-RU"/>
              </w:rPr>
              <w:drawing>
                <wp:inline distT="0" distB="0" distL="0" distR="0">
                  <wp:extent cx="2340000" cy="1560000"/>
                  <wp:effectExtent l="0" t="0" r="317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10 17 eET12 Ross Deverson (8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1560000"/>
                          </a:xfrm>
                          <a:prstGeom prst="rect">
                            <a:avLst/>
                          </a:prstGeom>
                        </pic:spPr>
                      </pic:pic>
                    </a:graphicData>
                  </a:graphic>
                </wp:inline>
              </w:drawing>
            </w:r>
          </w:p>
          <w:p w:rsidR="0074599D" w:rsidRPr="00340BD9" w:rsidRDefault="0074599D" w:rsidP="00BC1C2D">
            <w:pPr>
              <w:tabs>
                <w:tab w:val="left" w:pos="459"/>
                <w:tab w:val="left" w:pos="5940"/>
              </w:tabs>
              <w:spacing w:line="276" w:lineRule="auto"/>
              <w:ind w:right="-453"/>
              <w:rPr>
                <w:rFonts w:ascii="Arial" w:hAnsi="Arial" w:cs="Arial"/>
                <w:sz w:val="18"/>
                <w:szCs w:val="18"/>
                <w:lang w:val="en-US"/>
              </w:rPr>
            </w:pPr>
          </w:p>
        </w:tc>
      </w:tr>
    </w:tbl>
    <w:p w:rsidR="008F12A3" w:rsidRPr="00340BD9" w:rsidRDefault="00386A92" w:rsidP="00BC1C2D">
      <w:pPr>
        <w:tabs>
          <w:tab w:val="left" w:pos="1335"/>
          <w:tab w:val="left" w:pos="5940"/>
        </w:tabs>
        <w:spacing w:line="276" w:lineRule="auto"/>
        <w:jc w:val="both"/>
        <w:rPr>
          <w:rFonts w:ascii="Arial" w:hAnsi="Arial" w:cs="Arial"/>
          <w:b/>
          <w:color w:val="000000"/>
          <w:lang w:val="en-US"/>
        </w:rPr>
      </w:pPr>
      <w:r w:rsidRPr="00340BD9">
        <w:rPr>
          <w:rFonts w:ascii="Arial" w:hAnsi="Arial" w:cs="Arial"/>
          <w:b/>
          <w:color w:val="000000"/>
          <w:lang w:val="en-US"/>
        </w:rPr>
        <w:lastRenderedPageBreak/>
        <w:t>Rea</w:t>
      </w:r>
      <w:r w:rsidR="008F12A3" w:rsidRPr="00340BD9">
        <w:rPr>
          <w:rFonts w:ascii="Arial" w:hAnsi="Arial" w:cs="Arial"/>
          <w:b/>
          <w:color w:val="000000"/>
          <w:lang w:val="en-US"/>
        </w:rPr>
        <w:t>d what they said:</w:t>
      </w:r>
    </w:p>
    <w:p w:rsidR="008F12A3" w:rsidRPr="00340BD9" w:rsidRDefault="008F12A3" w:rsidP="00BC1C2D">
      <w:pPr>
        <w:tabs>
          <w:tab w:val="left" w:pos="1335"/>
          <w:tab w:val="left" w:pos="5940"/>
        </w:tabs>
        <w:spacing w:line="276" w:lineRule="auto"/>
        <w:jc w:val="both"/>
        <w:rPr>
          <w:rFonts w:ascii="Arial" w:hAnsi="Arial" w:cs="Arial"/>
          <w:b/>
          <w:color w:val="000000"/>
          <w:lang w:val="en-US"/>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7938"/>
      </w:tblGrid>
      <w:tr w:rsidR="00F2335C" w:rsidRPr="00F2335C" w:rsidTr="003848FE">
        <w:trPr>
          <w:trHeight w:val="1117"/>
        </w:trPr>
        <w:tc>
          <w:tcPr>
            <w:tcW w:w="1526" w:type="dxa"/>
          </w:tcPr>
          <w:p w:rsidR="00F2335C" w:rsidRDefault="00F2335C" w:rsidP="00BC1C2D">
            <w:pPr>
              <w:tabs>
                <w:tab w:val="left" w:pos="1335"/>
                <w:tab w:val="left" w:pos="5940"/>
              </w:tabs>
              <w:spacing w:line="276" w:lineRule="auto"/>
              <w:ind w:right="2689"/>
              <w:jc w:val="both"/>
              <w:rPr>
                <w:noProof/>
                <w:lang w:val="en-GB" w:eastAsia="en-GB"/>
              </w:rPr>
            </w:pPr>
            <w:r>
              <w:rPr>
                <w:noProof/>
                <w:lang w:val="ru-RU" w:eastAsia="ru-RU"/>
              </w:rPr>
              <w:drawing>
                <wp:inline distT="0" distB="0" distL="0" distR="0">
                  <wp:extent cx="901251" cy="1148317"/>
                  <wp:effectExtent l="0" t="0" r="0" b="0"/>
                  <wp:docPr id="7" name="Grafik 7" descr="https://storage18.rapidmail.de/maileditor/969d67b4b240a044515bad87c59a9c8f/1tlvn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18.rapidmail.de/maileditor/969d67b4b240a044515bad87c59a9c8f/1tlvn6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43"/>
                          <a:stretch/>
                        </pic:blipFill>
                        <pic:spPr bwMode="auto">
                          <a:xfrm>
                            <a:off x="0" y="0"/>
                            <a:ext cx="900000" cy="1146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F2335C" w:rsidRPr="00F2335C" w:rsidRDefault="00F2335C" w:rsidP="00F2335C">
            <w:pPr>
              <w:tabs>
                <w:tab w:val="left" w:pos="1335"/>
                <w:tab w:val="left" w:pos="5940"/>
              </w:tabs>
              <w:spacing w:line="276" w:lineRule="auto"/>
              <w:jc w:val="both"/>
              <w:rPr>
                <w:rFonts w:ascii="Arial" w:hAnsi="Arial" w:cs="Arial"/>
                <w:b/>
                <w:color w:val="000000"/>
                <w:sz w:val="20"/>
                <w:lang w:val="en-US"/>
              </w:rPr>
            </w:pPr>
            <w:proofErr w:type="spellStart"/>
            <w:r w:rsidRPr="00F2335C">
              <w:rPr>
                <w:rFonts w:ascii="Arial" w:hAnsi="Arial" w:cs="Arial"/>
                <w:b/>
                <w:color w:val="000000"/>
                <w:sz w:val="20"/>
                <w:lang w:val="en-US"/>
              </w:rPr>
              <w:t>Mr</w:t>
            </w:r>
            <w:proofErr w:type="spellEnd"/>
            <w:r w:rsidRPr="00F2335C">
              <w:rPr>
                <w:rFonts w:ascii="Arial" w:hAnsi="Arial" w:cs="Arial"/>
                <w:b/>
                <w:color w:val="000000"/>
                <w:sz w:val="20"/>
                <w:lang w:val="en-US"/>
              </w:rPr>
              <w:t xml:space="preserve"> </w:t>
            </w:r>
            <w:proofErr w:type="spellStart"/>
            <w:r w:rsidRPr="00F2335C">
              <w:rPr>
                <w:rFonts w:ascii="Arial" w:hAnsi="Arial" w:cs="Arial"/>
                <w:b/>
                <w:color w:val="000000"/>
                <w:sz w:val="20"/>
                <w:lang w:val="en-US"/>
              </w:rPr>
              <w:t>Youssef</w:t>
            </w:r>
            <w:proofErr w:type="spellEnd"/>
            <w:r w:rsidRPr="00F2335C">
              <w:rPr>
                <w:rFonts w:ascii="Arial" w:hAnsi="Arial" w:cs="Arial"/>
                <w:b/>
                <w:color w:val="000000"/>
                <w:sz w:val="20"/>
                <w:lang w:val="en-US"/>
              </w:rPr>
              <w:t xml:space="preserve"> </w:t>
            </w:r>
            <w:proofErr w:type="spellStart"/>
            <w:r w:rsidRPr="00F2335C">
              <w:rPr>
                <w:rFonts w:ascii="Arial" w:hAnsi="Arial" w:cs="Arial"/>
                <w:b/>
                <w:color w:val="000000"/>
                <w:sz w:val="20"/>
                <w:lang w:val="en-US"/>
              </w:rPr>
              <w:t>Tagmouti</w:t>
            </w:r>
            <w:proofErr w:type="spellEnd"/>
            <w:r w:rsidRPr="00F2335C">
              <w:rPr>
                <w:rFonts w:ascii="Arial" w:hAnsi="Arial" w:cs="Arial"/>
                <w:b/>
                <w:color w:val="000000"/>
                <w:sz w:val="20"/>
                <w:lang w:val="en-US"/>
              </w:rPr>
              <w:t>, President FENELEC:</w:t>
            </w:r>
          </w:p>
          <w:p w:rsidR="00F2335C" w:rsidRPr="00F2335C" w:rsidRDefault="00F2335C" w:rsidP="00F2335C">
            <w:pPr>
              <w:tabs>
                <w:tab w:val="left" w:pos="1335"/>
                <w:tab w:val="left" w:pos="5940"/>
              </w:tabs>
              <w:spacing w:line="276" w:lineRule="auto"/>
              <w:jc w:val="both"/>
              <w:rPr>
                <w:rFonts w:ascii="Arial" w:hAnsi="Arial" w:cs="Arial"/>
                <w:b/>
                <w:color w:val="000000"/>
                <w:sz w:val="20"/>
                <w:lang w:val="en-US"/>
              </w:rPr>
            </w:pPr>
          </w:p>
          <w:p w:rsidR="00F2335C" w:rsidRPr="00F2335C" w:rsidRDefault="00F2335C" w:rsidP="00F2335C">
            <w:pPr>
              <w:tabs>
                <w:tab w:val="left" w:pos="1335"/>
                <w:tab w:val="left" w:pos="5940"/>
              </w:tabs>
              <w:spacing w:line="276" w:lineRule="auto"/>
              <w:jc w:val="both"/>
              <w:rPr>
                <w:rFonts w:ascii="Arial" w:hAnsi="Arial" w:cs="Arial"/>
                <w:color w:val="000000"/>
                <w:sz w:val="20"/>
                <w:lang w:val="en-US"/>
              </w:rPr>
            </w:pPr>
            <w:r w:rsidRPr="00F2335C">
              <w:rPr>
                <w:rFonts w:ascii="Arial" w:hAnsi="Arial" w:cs="Arial"/>
                <w:color w:val="000000"/>
                <w:sz w:val="20"/>
                <w:lang w:val="en-US"/>
              </w:rPr>
              <w:t xml:space="preserve">“Our action plan includes to serve for the benefits of our members and to accompany them to face today’s economic challenges, and on the other hand, to support the great infrastructural projects of the Kingdom as well as its strategies, namely the plan for the industrial development, the plan </w:t>
            </w:r>
            <w:proofErr w:type="spellStart"/>
            <w:r w:rsidRPr="00F2335C">
              <w:rPr>
                <w:rFonts w:ascii="Arial" w:hAnsi="Arial" w:cs="Arial"/>
                <w:color w:val="000000"/>
                <w:sz w:val="20"/>
                <w:lang w:val="en-US"/>
              </w:rPr>
              <w:t>Maroc</w:t>
            </w:r>
            <w:proofErr w:type="spellEnd"/>
            <w:r w:rsidRPr="00F2335C">
              <w:rPr>
                <w:rFonts w:ascii="Arial" w:hAnsi="Arial" w:cs="Arial"/>
                <w:color w:val="000000"/>
                <w:sz w:val="20"/>
                <w:lang w:val="en-US"/>
              </w:rPr>
              <w:t xml:space="preserve"> Export Plus and the plan of the development of the renewable energies and energy efficiency.”</w:t>
            </w:r>
          </w:p>
        </w:tc>
      </w:tr>
      <w:tr w:rsidR="00F2335C" w:rsidRPr="00F2335C" w:rsidTr="00F2335C">
        <w:trPr>
          <w:trHeight w:val="415"/>
        </w:trPr>
        <w:tc>
          <w:tcPr>
            <w:tcW w:w="1526" w:type="dxa"/>
          </w:tcPr>
          <w:p w:rsidR="00F2335C" w:rsidRDefault="00F2335C" w:rsidP="00BC1C2D">
            <w:pPr>
              <w:tabs>
                <w:tab w:val="left" w:pos="1335"/>
                <w:tab w:val="left" w:pos="5940"/>
              </w:tabs>
              <w:spacing w:line="276" w:lineRule="auto"/>
              <w:ind w:right="2689"/>
              <w:jc w:val="both"/>
              <w:rPr>
                <w:noProof/>
                <w:lang w:val="en-GB" w:eastAsia="en-GB"/>
              </w:rPr>
            </w:pPr>
          </w:p>
        </w:tc>
        <w:tc>
          <w:tcPr>
            <w:tcW w:w="7938" w:type="dxa"/>
          </w:tcPr>
          <w:p w:rsidR="00F2335C" w:rsidRPr="00B47175" w:rsidRDefault="00F2335C" w:rsidP="00B47175">
            <w:pPr>
              <w:tabs>
                <w:tab w:val="left" w:pos="1335"/>
                <w:tab w:val="left" w:pos="5940"/>
              </w:tabs>
              <w:spacing w:line="276" w:lineRule="auto"/>
              <w:jc w:val="both"/>
              <w:rPr>
                <w:rFonts w:ascii="Arial" w:hAnsi="Arial" w:cs="Arial"/>
                <w:b/>
                <w:color w:val="000000"/>
                <w:sz w:val="20"/>
                <w:lang w:val="en-US"/>
              </w:rPr>
            </w:pPr>
          </w:p>
        </w:tc>
      </w:tr>
      <w:tr w:rsidR="00E679E6" w:rsidRPr="00F2335C" w:rsidTr="003848FE">
        <w:trPr>
          <w:trHeight w:val="1117"/>
        </w:trPr>
        <w:tc>
          <w:tcPr>
            <w:tcW w:w="1526" w:type="dxa"/>
          </w:tcPr>
          <w:p w:rsidR="00E679E6" w:rsidRPr="00340BD9" w:rsidRDefault="00FA0E2A" w:rsidP="00BC1C2D">
            <w:pPr>
              <w:tabs>
                <w:tab w:val="left" w:pos="1335"/>
                <w:tab w:val="left" w:pos="5940"/>
              </w:tabs>
              <w:spacing w:line="276" w:lineRule="auto"/>
              <w:ind w:right="2689"/>
              <w:jc w:val="both"/>
              <w:rPr>
                <w:rFonts w:ascii="Arial" w:hAnsi="Arial" w:cs="Arial"/>
                <w:b/>
                <w:color w:val="000000"/>
                <w:lang w:val="en-US"/>
              </w:rPr>
            </w:pPr>
            <w:r>
              <w:rPr>
                <w:noProof/>
                <w:lang w:val="ru-RU" w:eastAsia="ru-RU"/>
              </w:rPr>
              <w:drawing>
                <wp:inline distT="0" distB="0" distL="0" distR="0">
                  <wp:extent cx="892514" cy="1105786"/>
                  <wp:effectExtent l="0" t="0" r="3175" b="0"/>
                  <wp:docPr id="8" name="Grafik 8" descr="Beschreibung: http://www.elec-expo.com/typo3temp/pics/a35eab8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www.elec-expo.com/typo3temp/pics/a35eab83fe.jpg"/>
                          <pic:cNvPicPr>
                            <a:picLocks noChangeAspect="1" noChangeArrowheads="1"/>
                          </pic:cNvPicPr>
                        </pic:nvPicPr>
                        <pic:blipFill rotWithShape="1">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65"/>
                          <a:stretch/>
                        </pic:blipFill>
                        <pic:spPr bwMode="auto">
                          <a:xfrm>
                            <a:off x="0" y="0"/>
                            <a:ext cx="900000" cy="11150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B47175" w:rsidRDefault="00FA0E2A" w:rsidP="00B47175">
            <w:pPr>
              <w:tabs>
                <w:tab w:val="left" w:pos="1335"/>
                <w:tab w:val="left" w:pos="5940"/>
              </w:tabs>
              <w:spacing w:line="276" w:lineRule="auto"/>
              <w:jc w:val="both"/>
              <w:rPr>
                <w:rFonts w:ascii="Arial" w:hAnsi="Arial" w:cs="Arial"/>
                <w:b/>
                <w:color w:val="000000"/>
                <w:sz w:val="20"/>
                <w:lang w:val="en-US"/>
              </w:rPr>
            </w:pPr>
            <w:proofErr w:type="spellStart"/>
            <w:r w:rsidRPr="00B47175">
              <w:rPr>
                <w:rFonts w:ascii="Arial" w:hAnsi="Arial" w:cs="Arial"/>
                <w:b/>
                <w:color w:val="000000"/>
                <w:sz w:val="20"/>
                <w:lang w:val="en-US"/>
              </w:rPr>
              <w:t>Mr</w:t>
            </w:r>
            <w:proofErr w:type="spellEnd"/>
            <w:r w:rsidRPr="00B47175">
              <w:rPr>
                <w:rFonts w:ascii="Arial" w:hAnsi="Arial" w:cs="Arial"/>
                <w:b/>
                <w:color w:val="000000"/>
                <w:sz w:val="20"/>
                <w:lang w:val="en-US"/>
              </w:rPr>
              <w:t xml:space="preserve"> El Aid </w:t>
            </w:r>
            <w:proofErr w:type="spellStart"/>
            <w:r w:rsidRPr="00B47175">
              <w:rPr>
                <w:rFonts w:ascii="Arial" w:hAnsi="Arial" w:cs="Arial"/>
                <w:b/>
                <w:color w:val="000000"/>
                <w:sz w:val="20"/>
                <w:lang w:val="en-US"/>
              </w:rPr>
              <w:t>Mahsoussi</w:t>
            </w:r>
            <w:proofErr w:type="spellEnd"/>
            <w:r w:rsidRPr="00B47175">
              <w:rPr>
                <w:rFonts w:ascii="Arial" w:hAnsi="Arial" w:cs="Arial"/>
                <w:b/>
                <w:color w:val="000000"/>
                <w:sz w:val="20"/>
                <w:lang w:val="en-US"/>
              </w:rPr>
              <w:t>, Secretary-general of the Ministry of Indust</w:t>
            </w:r>
            <w:r w:rsidR="00B47175" w:rsidRPr="00B47175">
              <w:rPr>
                <w:rFonts w:ascii="Arial" w:hAnsi="Arial" w:cs="Arial"/>
                <w:b/>
                <w:color w:val="000000"/>
                <w:sz w:val="20"/>
                <w:lang w:val="en-US"/>
              </w:rPr>
              <w:t>ry, Trade and New Technologies:</w:t>
            </w:r>
          </w:p>
          <w:p w:rsidR="00B47175" w:rsidRDefault="00B47175" w:rsidP="00B47175">
            <w:pPr>
              <w:tabs>
                <w:tab w:val="left" w:pos="1335"/>
                <w:tab w:val="left" w:pos="5940"/>
              </w:tabs>
              <w:spacing w:line="276" w:lineRule="auto"/>
              <w:jc w:val="both"/>
              <w:rPr>
                <w:b/>
                <w:bCs/>
                <w:i/>
                <w:iCs/>
                <w:lang w:val="en-US"/>
              </w:rPr>
            </w:pPr>
          </w:p>
          <w:p w:rsidR="00E679E6" w:rsidRPr="00340BD9" w:rsidRDefault="00FA0E2A" w:rsidP="00B47175">
            <w:pPr>
              <w:jc w:val="both"/>
              <w:rPr>
                <w:rFonts w:ascii="Arial" w:hAnsi="Arial" w:cs="Arial"/>
                <w:i/>
                <w:color w:val="000000"/>
                <w:sz w:val="20"/>
                <w:szCs w:val="20"/>
                <w:lang w:val="en-US"/>
              </w:rPr>
            </w:pPr>
            <w:r w:rsidRPr="00B47175">
              <w:rPr>
                <w:rFonts w:ascii="Arial" w:hAnsi="Arial" w:cs="Arial"/>
                <w:color w:val="000000"/>
                <w:sz w:val="20"/>
                <w:szCs w:val="20"/>
                <w:lang w:val="en-US"/>
              </w:rPr>
              <w:t>“</w:t>
            </w:r>
            <w:proofErr w:type="gramStart"/>
            <w:r w:rsidRPr="00B47175">
              <w:rPr>
                <w:rFonts w:ascii="Arial" w:hAnsi="Arial" w:cs="Arial"/>
                <w:color w:val="000000"/>
                <w:sz w:val="20"/>
                <w:szCs w:val="20"/>
                <w:lang w:val="en-US"/>
              </w:rPr>
              <w:t>elec</w:t>
            </w:r>
            <w:proofErr w:type="gramEnd"/>
            <w:r w:rsidRPr="00B47175">
              <w:rPr>
                <w:rFonts w:ascii="Arial" w:hAnsi="Arial" w:cs="Arial"/>
                <w:color w:val="000000"/>
                <w:sz w:val="20"/>
                <w:szCs w:val="20"/>
                <w:lang w:val="en-US"/>
              </w:rPr>
              <w:t xml:space="preserve"> expo, EneR Event &amp; Tronica Expo ever more becomes a major meeting point between Moroccan producers and exporters and their international partners. The strong international presence in this year’s event underlines the importance of this event for the development of the </w:t>
            </w:r>
            <w:r w:rsidR="00B47175">
              <w:rPr>
                <w:rFonts w:ascii="Arial" w:hAnsi="Arial" w:cs="Arial"/>
                <w:color w:val="000000"/>
                <w:sz w:val="20"/>
                <w:szCs w:val="20"/>
                <w:lang w:val="en-US"/>
              </w:rPr>
              <w:t>national industrial production</w:t>
            </w:r>
            <w:proofErr w:type="gramStart"/>
            <w:r w:rsidR="00B47175">
              <w:rPr>
                <w:rFonts w:ascii="Arial" w:hAnsi="Arial" w:cs="Arial"/>
                <w:color w:val="000000"/>
                <w:sz w:val="20"/>
                <w:szCs w:val="20"/>
                <w:lang w:val="en-US"/>
              </w:rPr>
              <w:t>.</w:t>
            </w:r>
            <w:r w:rsidRPr="00B47175">
              <w:rPr>
                <w:rFonts w:ascii="Arial" w:hAnsi="Arial" w:cs="Arial"/>
                <w:color w:val="000000"/>
                <w:sz w:val="20"/>
                <w:szCs w:val="20"/>
                <w:lang w:val="en-US"/>
              </w:rPr>
              <w:t>“</w:t>
            </w:r>
            <w:proofErr w:type="gramEnd"/>
          </w:p>
        </w:tc>
      </w:tr>
      <w:tr w:rsidR="00E679E6" w:rsidRPr="00F2335C" w:rsidTr="003848FE">
        <w:tc>
          <w:tcPr>
            <w:tcW w:w="1526" w:type="dxa"/>
          </w:tcPr>
          <w:p w:rsidR="00E679E6" w:rsidRPr="00340BD9" w:rsidRDefault="00E679E6" w:rsidP="00BC1C2D">
            <w:pPr>
              <w:tabs>
                <w:tab w:val="left" w:pos="1335"/>
                <w:tab w:val="left" w:pos="5940"/>
              </w:tabs>
              <w:spacing w:line="276" w:lineRule="auto"/>
              <w:ind w:right="2689"/>
              <w:jc w:val="both"/>
              <w:rPr>
                <w:noProof/>
                <w:lang w:val="en-US"/>
              </w:rPr>
            </w:pPr>
          </w:p>
        </w:tc>
        <w:tc>
          <w:tcPr>
            <w:tcW w:w="7938" w:type="dxa"/>
          </w:tcPr>
          <w:p w:rsidR="00E679E6" w:rsidRPr="00340BD9" w:rsidRDefault="00E679E6" w:rsidP="00BC1C2D">
            <w:pPr>
              <w:tabs>
                <w:tab w:val="left" w:pos="1335"/>
                <w:tab w:val="left" w:pos="5940"/>
              </w:tabs>
              <w:spacing w:line="276" w:lineRule="auto"/>
              <w:rPr>
                <w:rFonts w:ascii="Arial" w:hAnsi="Arial" w:cs="Arial"/>
                <w:b/>
                <w:color w:val="000000"/>
                <w:sz w:val="20"/>
                <w:szCs w:val="20"/>
                <w:lang w:val="en-US"/>
              </w:rPr>
            </w:pPr>
          </w:p>
        </w:tc>
      </w:tr>
      <w:tr w:rsidR="00E679E6" w:rsidRPr="00F2335C" w:rsidTr="003848FE">
        <w:trPr>
          <w:trHeight w:val="1117"/>
        </w:trPr>
        <w:tc>
          <w:tcPr>
            <w:tcW w:w="1526" w:type="dxa"/>
          </w:tcPr>
          <w:p w:rsidR="00E679E6" w:rsidRPr="00B47175" w:rsidRDefault="00FA0E2A" w:rsidP="00B47175">
            <w:pPr>
              <w:tabs>
                <w:tab w:val="left" w:pos="5940"/>
              </w:tabs>
              <w:spacing w:line="276" w:lineRule="auto"/>
              <w:ind w:right="2689"/>
              <w:jc w:val="both"/>
              <w:rPr>
                <w:noProof/>
                <w:lang w:val="en-US"/>
              </w:rPr>
            </w:pPr>
            <w:r>
              <w:rPr>
                <w:noProof/>
                <w:lang w:val="ru-RU" w:eastAsia="ru-RU"/>
              </w:rPr>
              <w:drawing>
                <wp:inline distT="0" distB="0" distL="0" distR="0">
                  <wp:extent cx="914400" cy="914400"/>
                  <wp:effectExtent l="0" t="0" r="0" b="0"/>
                  <wp:docPr id="22" name="Grafik 22" descr="https://storage8.rapidmail.de/maileditor/54e6fe276dc827431597449a1d2bb493/1pda8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orage8.rapidmail.de/maileditor/54e6fe276dc827431597449a1d2bb493/1pda8iu.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282" b="30519"/>
                          <a:stretch/>
                        </pic:blipFill>
                        <pic:spPr bwMode="auto">
                          <a:xfrm>
                            <a:off x="0" y="0"/>
                            <a:ext cx="91440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B47175" w:rsidRDefault="00B47175" w:rsidP="00FA0E2A">
            <w:pPr>
              <w:rPr>
                <w:rFonts w:ascii="Arial" w:hAnsi="Arial" w:cs="Arial"/>
                <w:b/>
                <w:color w:val="000000"/>
                <w:sz w:val="20"/>
                <w:lang w:val="en-US"/>
              </w:rPr>
            </w:pPr>
            <w:proofErr w:type="spellStart"/>
            <w:r>
              <w:rPr>
                <w:rFonts w:ascii="Arial" w:hAnsi="Arial" w:cs="Arial"/>
                <w:b/>
                <w:color w:val="000000"/>
                <w:sz w:val="20"/>
                <w:lang w:val="en-US"/>
              </w:rPr>
              <w:t>Mr</w:t>
            </w:r>
            <w:proofErr w:type="spellEnd"/>
            <w:r w:rsidR="00FA0E2A" w:rsidRPr="00B47175">
              <w:rPr>
                <w:rFonts w:ascii="Arial" w:hAnsi="Arial" w:cs="Arial"/>
                <w:b/>
                <w:color w:val="000000"/>
                <w:sz w:val="20"/>
                <w:lang w:val="en-US"/>
              </w:rPr>
              <w:t xml:space="preserve"> Andrea</w:t>
            </w:r>
            <w:r>
              <w:rPr>
                <w:rFonts w:ascii="Arial" w:hAnsi="Arial" w:cs="Arial"/>
                <w:b/>
                <w:color w:val="000000"/>
                <w:sz w:val="20"/>
                <w:lang w:val="en-US"/>
              </w:rPr>
              <w:t xml:space="preserve">s </w:t>
            </w:r>
            <w:proofErr w:type="spellStart"/>
            <w:r>
              <w:rPr>
                <w:rFonts w:ascii="Arial" w:hAnsi="Arial" w:cs="Arial"/>
                <w:b/>
                <w:color w:val="000000"/>
                <w:sz w:val="20"/>
                <w:lang w:val="en-US"/>
              </w:rPr>
              <w:t>Gast</w:t>
            </w:r>
            <w:proofErr w:type="spellEnd"/>
            <w:r>
              <w:rPr>
                <w:rFonts w:ascii="Arial" w:hAnsi="Arial" w:cs="Arial"/>
                <w:b/>
                <w:color w:val="000000"/>
                <w:sz w:val="20"/>
                <w:lang w:val="en-US"/>
              </w:rPr>
              <w:t>, SMA Solar Technology AG</w:t>
            </w:r>
            <w:r w:rsidR="00FA0E2A" w:rsidRPr="00B47175">
              <w:rPr>
                <w:rFonts w:ascii="Arial" w:hAnsi="Arial" w:cs="Arial"/>
                <w:b/>
                <w:color w:val="000000"/>
                <w:sz w:val="20"/>
                <w:lang w:val="en-US"/>
              </w:rPr>
              <w:t>:</w:t>
            </w:r>
          </w:p>
          <w:p w:rsidR="00B47175" w:rsidRDefault="00B47175" w:rsidP="00FA0E2A">
            <w:pPr>
              <w:rPr>
                <w:rFonts w:ascii="Arial" w:hAnsi="Arial" w:cs="Arial"/>
                <w:b/>
                <w:color w:val="000000"/>
                <w:sz w:val="20"/>
                <w:lang w:val="en-US"/>
              </w:rPr>
            </w:pPr>
          </w:p>
          <w:p w:rsidR="00E679E6" w:rsidRPr="00456C26" w:rsidRDefault="00456C26" w:rsidP="00456C26">
            <w:pPr>
              <w:jc w:val="both"/>
              <w:rPr>
                <w:rFonts w:ascii="Arial" w:hAnsi="Arial" w:cs="Arial"/>
                <w:color w:val="000000"/>
                <w:sz w:val="20"/>
                <w:szCs w:val="20"/>
                <w:lang w:val="en-GB"/>
              </w:rPr>
            </w:pPr>
            <w:r>
              <w:rPr>
                <w:rFonts w:ascii="Arial" w:hAnsi="Arial" w:cs="Arial"/>
                <w:color w:val="000000"/>
                <w:sz w:val="20"/>
                <w:lang w:val="en-GB"/>
              </w:rPr>
              <w:t>“</w:t>
            </w:r>
            <w:r w:rsidRPr="00456C26">
              <w:rPr>
                <w:rFonts w:ascii="Arial" w:hAnsi="Arial" w:cs="Arial"/>
                <w:color w:val="000000"/>
                <w:sz w:val="20"/>
                <w:lang w:val="en-GB"/>
              </w:rPr>
              <w:t>SMA is the global leader in the development, production and distribution of solar inverters. As experts in power management we offer innovative technologies for future energy provision structures.”</w:t>
            </w:r>
          </w:p>
        </w:tc>
      </w:tr>
      <w:tr w:rsidR="00E679E6" w:rsidRPr="00F2335C" w:rsidTr="003848FE">
        <w:tc>
          <w:tcPr>
            <w:tcW w:w="1526" w:type="dxa"/>
          </w:tcPr>
          <w:p w:rsidR="00E679E6" w:rsidRPr="00456C26" w:rsidRDefault="00E679E6" w:rsidP="00BC1C2D">
            <w:pPr>
              <w:tabs>
                <w:tab w:val="left" w:pos="1335"/>
                <w:tab w:val="left" w:pos="5940"/>
              </w:tabs>
              <w:spacing w:line="276" w:lineRule="auto"/>
              <w:ind w:right="2689"/>
              <w:jc w:val="both"/>
              <w:rPr>
                <w:noProof/>
                <w:lang w:val="en-GB"/>
              </w:rPr>
            </w:pPr>
          </w:p>
        </w:tc>
        <w:tc>
          <w:tcPr>
            <w:tcW w:w="7938" w:type="dxa"/>
          </w:tcPr>
          <w:p w:rsidR="00E679E6" w:rsidRPr="00456C26" w:rsidRDefault="00E679E6" w:rsidP="00BC1C2D">
            <w:pPr>
              <w:tabs>
                <w:tab w:val="left" w:pos="1335"/>
                <w:tab w:val="left" w:pos="5940"/>
              </w:tabs>
              <w:spacing w:line="276" w:lineRule="auto"/>
              <w:rPr>
                <w:rFonts w:ascii="Arial" w:hAnsi="Arial" w:cs="Arial"/>
                <w:b/>
                <w:color w:val="000000"/>
                <w:sz w:val="20"/>
                <w:szCs w:val="20"/>
                <w:lang w:val="en-GB"/>
              </w:rPr>
            </w:pPr>
          </w:p>
        </w:tc>
      </w:tr>
      <w:tr w:rsidR="00E679E6" w:rsidRPr="00F2335C" w:rsidTr="003848FE">
        <w:trPr>
          <w:trHeight w:val="1117"/>
        </w:trPr>
        <w:tc>
          <w:tcPr>
            <w:tcW w:w="1526" w:type="dxa"/>
          </w:tcPr>
          <w:p w:rsidR="00E679E6" w:rsidRPr="00B47175" w:rsidRDefault="00D648F2" w:rsidP="00B47175">
            <w:pPr>
              <w:tabs>
                <w:tab w:val="left" w:pos="1335"/>
                <w:tab w:val="left" w:pos="5940"/>
              </w:tabs>
              <w:spacing w:line="276" w:lineRule="auto"/>
              <w:jc w:val="both"/>
              <w:rPr>
                <w:rFonts w:ascii="Arial" w:hAnsi="Arial" w:cs="Arial"/>
                <w:b/>
                <w:color w:val="000000"/>
                <w:sz w:val="20"/>
                <w:lang w:val="en-US"/>
              </w:rPr>
            </w:pPr>
            <w:r w:rsidRPr="00B47175">
              <w:rPr>
                <w:rFonts w:ascii="Arial" w:hAnsi="Arial" w:cs="Arial"/>
                <w:b/>
                <w:noProof/>
                <w:color w:val="000000"/>
                <w:sz w:val="20"/>
                <w:lang w:val="ru-RU" w:eastAsia="ru-RU"/>
              </w:rPr>
              <w:drawing>
                <wp:inline distT="0" distB="0" distL="0" distR="0">
                  <wp:extent cx="893135" cy="850604"/>
                  <wp:effectExtent l="0" t="0" r="2540" b="6985"/>
                  <wp:docPr id="4" name="Grafik 4" descr="https://storage8.rapidmail.de/maileditor/54e6fe276dc827431597449a1d2bb493/4kh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orage8.rapidmail.de/maileditor/54e6fe276dc827431597449a1d2bb493/4kh3e8.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11" b="14621"/>
                          <a:stretch/>
                        </pic:blipFill>
                        <pic:spPr bwMode="auto">
                          <a:xfrm>
                            <a:off x="0" y="0"/>
                            <a:ext cx="900000" cy="8571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77201E" w:rsidRDefault="0077201E" w:rsidP="00B47175">
            <w:pPr>
              <w:rPr>
                <w:rFonts w:ascii="Arial" w:hAnsi="Arial" w:cs="Arial"/>
                <w:b/>
                <w:color w:val="000000"/>
                <w:sz w:val="20"/>
                <w:lang w:val="en-US"/>
              </w:rPr>
            </w:pPr>
            <w:proofErr w:type="spellStart"/>
            <w:r w:rsidRPr="00B47175">
              <w:rPr>
                <w:rFonts w:ascii="Arial" w:hAnsi="Arial" w:cs="Arial"/>
                <w:b/>
                <w:color w:val="000000"/>
                <w:sz w:val="20"/>
                <w:lang w:val="en-US"/>
              </w:rPr>
              <w:t>Mr</w:t>
            </w:r>
            <w:proofErr w:type="spellEnd"/>
            <w:r w:rsidRPr="00B47175">
              <w:rPr>
                <w:rFonts w:ascii="Arial" w:hAnsi="Arial" w:cs="Arial"/>
                <w:b/>
                <w:color w:val="000000"/>
                <w:sz w:val="20"/>
                <w:lang w:val="en-US"/>
              </w:rPr>
              <w:t xml:space="preserve"> Thierry </w:t>
            </w:r>
            <w:proofErr w:type="spellStart"/>
            <w:r w:rsidRPr="00B47175">
              <w:rPr>
                <w:rFonts w:ascii="Arial" w:hAnsi="Arial" w:cs="Arial"/>
                <w:b/>
                <w:color w:val="000000"/>
                <w:sz w:val="20"/>
                <w:lang w:val="en-US"/>
              </w:rPr>
              <w:t>Pelibossian</w:t>
            </w:r>
            <w:proofErr w:type="spellEnd"/>
            <w:r w:rsidRPr="00B47175">
              <w:rPr>
                <w:rFonts w:ascii="Arial" w:hAnsi="Arial" w:cs="Arial"/>
                <w:b/>
                <w:color w:val="000000"/>
                <w:sz w:val="20"/>
                <w:lang w:val="en-US"/>
              </w:rPr>
              <w:t>, Phoenix Contact SAS:</w:t>
            </w:r>
          </w:p>
          <w:p w:rsidR="00B47175" w:rsidRPr="00B47175" w:rsidRDefault="00B47175" w:rsidP="00B47175">
            <w:pPr>
              <w:rPr>
                <w:rFonts w:ascii="Arial" w:hAnsi="Arial" w:cs="Arial"/>
                <w:b/>
                <w:color w:val="000000"/>
                <w:sz w:val="20"/>
                <w:lang w:val="en-US"/>
              </w:rPr>
            </w:pPr>
          </w:p>
          <w:p w:rsidR="0077201E" w:rsidRPr="00B47175" w:rsidRDefault="0077201E" w:rsidP="00B47175">
            <w:pPr>
              <w:jc w:val="both"/>
              <w:rPr>
                <w:rFonts w:ascii="Arial" w:hAnsi="Arial" w:cs="Arial"/>
                <w:color w:val="000000"/>
                <w:sz w:val="20"/>
                <w:lang w:val="en-US"/>
              </w:rPr>
            </w:pPr>
            <w:r w:rsidRPr="00B47175">
              <w:rPr>
                <w:rFonts w:ascii="Arial" w:hAnsi="Arial" w:cs="Arial"/>
                <w:color w:val="000000"/>
                <w:sz w:val="20"/>
                <w:lang w:val="en-US"/>
              </w:rPr>
              <w:t>“</w:t>
            </w:r>
            <w:proofErr w:type="gramStart"/>
            <w:r w:rsidRPr="00B47175">
              <w:rPr>
                <w:rFonts w:ascii="Arial" w:hAnsi="Arial" w:cs="Arial"/>
                <w:color w:val="000000"/>
                <w:sz w:val="20"/>
                <w:lang w:val="en-US"/>
              </w:rPr>
              <w:t>elec</w:t>
            </w:r>
            <w:proofErr w:type="gramEnd"/>
            <w:r w:rsidRPr="00B47175">
              <w:rPr>
                <w:rFonts w:ascii="Arial" w:hAnsi="Arial" w:cs="Arial"/>
                <w:color w:val="000000"/>
                <w:sz w:val="20"/>
                <w:lang w:val="en-US"/>
              </w:rPr>
              <w:t xml:space="preserve"> expo is a valuable place to communicate and to meet and to promote our products towards our clients, to new potential cli</w:t>
            </w:r>
            <w:r w:rsidR="00B47175" w:rsidRPr="00B47175">
              <w:rPr>
                <w:rFonts w:ascii="Arial" w:hAnsi="Arial" w:cs="Arial"/>
                <w:color w:val="000000"/>
                <w:sz w:val="20"/>
                <w:lang w:val="en-US"/>
              </w:rPr>
              <w:t>ents and towards our partners.”</w:t>
            </w:r>
          </w:p>
          <w:p w:rsidR="00E679E6" w:rsidRPr="00B47175" w:rsidRDefault="00E679E6" w:rsidP="00B47175">
            <w:pPr>
              <w:tabs>
                <w:tab w:val="left" w:pos="1335"/>
                <w:tab w:val="left" w:pos="5940"/>
              </w:tabs>
              <w:spacing w:line="276" w:lineRule="auto"/>
              <w:rPr>
                <w:rFonts w:ascii="Arial" w:hAnsi="Arial" w:cs="Arial"/>
                <w:b/>
                <w:color w:val="000000"/>
                <w:sz w:val="20"/>
                <w:lang w:val="en-US"/>
              </w:rPr>
            </w:pPr>
          </w:p>
        </w:tc>
      </w:tr>
      <w:tr w:rsidR="00326CC6" w:rsidRPr="00F2335C" w:rsidTr="003848FE">
        <w:tc>
          <w:tcPr>
            <w:tcW w:w="1526" w:type="dxa"/>
          </w:tcPr>
          <w:p w:rsidR="00326CC6" w:rsidRPr="00340BD9" w:rsidRDefault="00326CC6" w:rsidP="00BC1C2D">
            <w:pPr>
              <w:tabs>
                <w:tab w:val="left" w:pos="1335"/>
                <w:tab w:val="left" w:pos="5940"/>
              </w:tabs>
              <w:spacing w:line="276" w:lineRule="auto"/>
              <w:ind w:right="2689"/>
              <w:jc w:val="both"/>
              <w:rPr>
                <w:noProof/>
                <w:lang w:val="en-US"/>
              </w:rPr>
            </w:pPr>
          </w:p>
        </w:tc>
        <w:tc>
          <w:tcPr>
            <w:tcW w:w="7938" w:type="dxa"/>
          </w:tcPr>
          <w:p w:rsidR="00326CC6" w:rsidRPr="00340BD9" w:rsidRDefault="00326CC6" w:rsidP="00BC1C2D">
            <w:pPr>
              <w:tabs>
                <w:tab w:val="left" w:pos="1335"/>
                <w:tab w:val="left" w:pos="5940"/>
              </w:tabs>
              <w:spacing w:line="276" w:lineRule="auto"/>
              <w:rPr>
                <w:rFonts w:ascii="Arial" w:hAnsi="Arial" w:cs="Arial"/>
                <w:b/>
                <w:color w:val="000000"/>
                <w:sz w:val="20"/>
                <w:szCs w:val="20"/>
                <w:lang w:val="en-US"/>
              </w:rPr>
            </w:pPr>
          </w:p>
        </w:tc>
      </w:tr>
      <w:tr w:rsidR="000826A5" w:rsidRPr="00F2335C" w:rsidTr="003848FE">
        <w:tc>
          <w:tcPr>
            <w:tcW w:w="1526" w:type="dxa"/>
          </w:tcPr>
          <w:p w:rsidR="000826A5" w:rsidRPr="00340BD9" w:rsidRDefault="00F2335C" w:rsidP="00BC1C2D">
            <w:pPr>
              <w:tabs>
                <w:tab w:val="left" w:pos="1335"/>
                <w:tab w:val="left" w:pos="5940"/>
              </w:tabs>
              <w:spacing w:line="276" w:lineRule="auto"/>
              <w:ind w:right="2689"/>
              <w:jc w:val="both"/>
              <w:rPr>
                <w:noProof/>
                <w:lang w:val="en-US"/>
              </w:rPr>
            </w:pPr>
            <w:r>
              <w:rPr>
                <w:noProof/>
                <w:lang w:val="ru-RU" w:eastAsia="ru-RU"/>
              </w:rPr>
              <w:drawing>
                <wp:inline distT="0" distB="0" distL="0" distR="0">
                  <wp:extent cx="903768" cy="954274"/>
                  <wp:effectExtent l="0" t="0" r="0" b="0"/>
                  <wp:docPr id="14" name="Grafik 14" descr="https://storage8.rapidmail.de/maileditor/54e6fe276dc827431597449a1d2bb493/1hbn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8.rapidmail.de/maileditor/54e6fe276dc827431597449a1d2bb493/1hbnf6e.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0" t="15530" b="-1"/>
                          <a:stretch/>
                        </pic:blipFill>
                        <pic:spPr bwMode="auto">
                          <a:xfrm>
                            <a:off x="0" y="0"/>
                            <a:ext cx="900000" cy="950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B47175" w:rsidRPr="00B47175" w:rsidRDefault="000555AF" w:rsidP="0077201E">
            <w:pPr>
              <w:rPr>
                <w:rFonts w:ascii="Arial" w:hAnsi="Arial" w:cs="Arial"/>
                <w:b/>
                <w:color w:val="000000"/>
                <w:sz w:val="20"/>
                <w:lang w:val="en-US"/>
              </w:rPr>
            </w:pPr>
            <w:proofErr w:type="spellStart"/>
            <w:r>
              <w:rPr>
                <w:rFonts w:ascii="Arial" w:hAnsi="Arial" w:cs="Arial"/>
                <w:b/>
                <w:color w:val="000000"/>
                <w:sz w:val="20"/>
                <w:lang w:val="en-US"/>
              </w:rPr>
              <w:t>Mr</w:t>
            </w:r>
            <w:proofErr w:type="spellEnd"/>
            <w:r>
              <w:rPr>
                <w:rFonts w:ascii="Arial" w:hAnsi="Arial" w:cs="Arial"/>
                <w:b/>
                <w:color w:val="000000"/>
                <w:sz w:val="20"/>
                <w:lang w:val="en-US"/>
              </w:rPr>
              <w:t xml:space="preserve"> Shi Ryan, ZTT Group:</w:t>
            </w:r>
          </w:p>
          <w:p w:rsidR="00B47175" w:rsidRDefault="00B47175" w:rsidP="0077201E">
            <w:pPr>
              <w:rPr>
                <w:b/>
                <w:bCs/>
                <w:i/>
                <w:iCs/>
                <w:lang w:val="en-US"/>
              </w:rPr>
            </w:pPr>
          </w:p>
          <w:p w:rsidR="0077201E" w:rsidRPr="00B47175" w:rsidRDefault="0077201E" w:rsidP="00B47175">
            <w:pPr>
              <w:jc w:val="both"/>
              <w:rPr>
                <w:rFonts w:ascii="Arial" w:hAnsi="Arial" w:cs="Arial"/>
                <w:color w:val="000000"/>
                <w:sz w:val="20"/>
                <w:lang w:val="en-US"/>
              </w:rPr>
            </w:pPr>
            <w:r w:rsidRPr="00B47175">
              <w:rPr>
                <w:rFonts w:ascii="Arial" w:hAnsi="Arial" w:cs="Arial"/>
                <w:color w:val="000000"/>
                <w:sz w:val="20"/>
                <w:lang w:val="en-US"/>
              </w:rPr>
              <w:t xml:space="preserve">“At elec expo we have made very valuable contacts with clients from all over Morocco. In addition we have been able to launch some excellent co-operations in the field of conductors with local clients such as ONE, </w:t>
            </w:r>
            <w:proofErr w:type="spellStart"/>
            <w:r w:rsidRPr="00B47175">
              <w:rPr>
                <w:rFonts w:ascii="Arial" w:hAnsi="Arial" w:cs="Arial"/>
                <w:color w:val="000000"/>
                <w:sz w:val="20"/>
                <w:lang w:val="en-US"/>
              </w:rPr>
              <w:t>Centrelec</w:t>
            </w:r>
            <w:proofErr w:type="spellEnd"/>
            <w:r w:rsidRPr="00B47175">
              <w:rPr>
                <w:rFonts w:ascii="Arial" w:hAnsi="Arial" w:cs="Arial"/>
                <w:color w:val="000000"/>
                <w:sz w:val="20"/>
                <w:lang w:val="en-US"/>
              </w:rPr>
              <w:t xml:space="preserve"> and MMK.”</w:t>
            </w:r>
          </w:p>
          <w:p w:rsidR="000826A5" w:rsidRPr="00340BD9" w:rsidRDefault="000826A5" w:rsidP="00BC1C2D">
            <w:pPr>
              <w:tabs>
                <w:tab w:val="left" w:pos="1335"/>
                <w:tab w:val="left" w:pos="5940"/>
              </w:tabs>
              <w:spacing w:line="276" w:lineRule="auto"/>
              <w:rPr>
                <w:rFonts w:ascii="Arial" w:hAnsi="Arial" w:cs="Arial"/>
                <w:b/>
                <w:i/>
                <w:color w:val="000000"/>
                <w:sz w:val="20"/>
                <w:szCs w:val="20"/>
                <w:lang w:val="en-US"/>
              </w:rPr>
            </w:pPr>
          </w:p>
        </w:tc>
      </w:tr>
      <w:tr w:rsidR="000826A5" w:rsidRPr="00F2335C" w:rsidTr="003848FE">
        <w:tc>
          <w:tcPr>
            <w:tcW w:w="1526" w:type="dxa"/>
          </w:tcPr>
          <w:p w:rsidR="000826A5" w:rsidRPr="00340BD9" w:rsidRDefault="000826A5" w:rsidP="00BC1C2D">
            <w:pPr>
              <w:tabs>
                <w:tab w:val="left" w:pos="1335"/>
                <w:tab w:val="left" w:pos="5940"/>
              </w:tabs>
              <w:spacing w:line="276" w:lineRule="auto"/>
              <w:ind w:right="2689"/>
              <w:jc w:val="both"/>
              <w:rPr>
                <w:noProof/>
                <w:lang w:val="en-US"/>
              </w:rPr>
            </w:pPr>
          </w:p>
        </w:tc>
        <w:tc>
          <w:tcPr>
            <w:tcW w:w="7938" w:type="dxa"/>
          </w:tcPr>
          <w:p w:rsidR="000826A5" w:rsidRPr="00340BD9" w:rsidRDefault="000826A5" w:rsidP="00BC1C2D">
            <w:pPr>
              <w:tabs>
                <w:tab w:val="left" w:pos="1335"/>
                <w:tab w:val="left" w:pos="5940"/>
              </w:tabs>
              <w:spacing w:line="276" w:lineRule="auto"/>
              <w:rPr>
                <w:rFonts w:ascii="Arial" w:hAnsi="Arial" w:cs="Arial"/>
                <w:b/>
                <w:color w:val="000000"/>
                <w:sz w:val="20"/>
                <w:szCs w:val="20"/>
                <w:lang w:val="en-US"/>
              </w:rPr>
            </w:pPr>
          </w:p>
        </w:tc>
      </w:tr>
      <w:tr w:rsidR="000826A5" w:rsidRPr="00F2335C" w:rsidTr="003848FE">
        <w:tc>
          <w:tcPr>
            <w:tcW w:w="1526" w:type="dxa"/>
          </w:tcPr>
          <w:p w:rsidR="000826A5" w:rsidRPr="00340BD9" w:rsidRDefault="00FA0E2A" w:rsidP="00BC1C2D">
            <w:pPr>
              <w:tabs>
                <w:tab w:val="left" w:pos="1335"/>
                <w:tab w:val="left" w:pos="5940"/>
              </w:tabs>
              <w:spacing w:line="276" w:lineRule="auto"/>
              <w:ind w:right="2689"/>
              <w:jc w:val="both"/>
              <w:rPr>
                <w:noProof/>
                <w:lang w:val="en-US"/>
              </w:rPr>
            </w:pPr>
            <w:r>
              <w:rPr>
                <w:noProof/>
                <w:lang w:val="ru-RU" w:eastAsia="ru-RU"/>
              </w:rPr>
              <w:drawing>
                <wp:inline distT="0" distB="0" distL="0" distR="0">
                  <wp:extent cx="900670" cy="1041991"/>
                  <wp:effectExtent l="0" t="0" r="0" b="6350"/>
                  <wp:docPr id="6" name="Grafik 6" descr="https://storage15.rapidmail.de/maileditor/bf7cf8d357b1bbd9475a860257218374/u1zf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orage15.rapidmail.de/maileditor/bf7cf8d357b1bbd9475a860257218374/u1zfvi.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941"/>
                          <a:stretch/>
                        </pic:blipFill>
                        <pic:spPr bwMode="auto">
                          <a:xfrm>
                            <a:off x="0" y="0"/>
                            <a:ext cx="900000" cy="1041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938" w:type="dxa"/>
          </w:tcPr>
          <w:p w:rsidR="00FA0E2A" w:rsidRPr="00CA7935" w:rsidRDefault="00FA0E2A" w:rsidP="00040D76">
            <w:pPr>
              <w:rPr>
                <w:rFonts w:ascii="Arial" w:hAnsi="Arial" w:cs="Arial"/>
                <w:b/>
                <w:color w:val="000000"/>
                <w:sz w:val="20"/>
                <w:lang w:val="fr-FR"/>
              </w:rPr>
            </w:pPr>
            <w:r w:rsidRPr="00CA7935">
              <w:rPr>
                <w:rFonts w:ascii="Arial" w:hAnsi="Arial" w:cs="Arial"/>
                <w:b/>
                <w:color w:val="000000"/>
                <w:sz w:val="20"/>
                <w:lang w:val="fr-FR"/>
              </w:rPr>
              <w:t xml:space="preserve">Ms Marie-Christine Blot, IMEDER Méditerranean </w:t>
            </w:r>
            <w:r w:rsidR="000555AF">
              <w:rPr>
                <w:rFonts w:ascii="Arial" w:hAnsi="Arial" w:cs="Arial"/>
                <w:b/>
                <w:color w:val="000000"/>
                <w:sz w:val="20"/>
                <w:lang w:val="fr-FR"/>
              </w:rPr>
              <w:t>Institut for Renewable Energies</w:t>
            </w:r>
            <w:r w:rsidRPr="00CA7935">
              <w:rPr>
                <w:rFonts w:ascii="Arial" w:hAnsi="Arial" w:cs="Arial"/>
                <w:b/>
                <w:color w:val="000000"/>
                <w:sz w:val="20"/>
                <w:lang w:val="fr-FR"/>
              </w:rPr>
              <w:t>:</w:t>
            </w:r>
          </w:p>
          <w:p w:rsidR="00FA0E2A" w:rsidRDefault="00FA0E2A" w:rsidP="00FA0E2A">
            <w:pPr>
              <w:rPr>
                <w:rStyle w:val="af"/>
                <w:lang w:val="fr-FR"/>
              </w:rPr>
            </w:pPr>
          </w:p>
          <w:p w:rsidR="00FA0E2A" w:rsidRPr="00040D76" w:rsidRDefault="00040D76" w:rsidP="00FA0E2A">
            <w:pPr>
              <w:jc w:val="both"/>
              <w:rPr>
                <w:rFonts w:ascii="Arial" w:hAnsi="Arial" w:cs="Arial"/>
                <w:color w:val="000000"/>
                <w:sz w:val="20"/>
                <w:lang w:val="en-US"/>
              </w:rPr>
            </w:pPr>
            <w:r>
              <w:rPr>
                <w:rFonts w:ascii="Arial" w:hAnsi="Arial" w:cs="Arial"/>
                <w:color w:val="000000"/>
                <w:sz w:val="20"/>
                <w:lang w:val="en-US"/>
              </w:rPr>
              <w:t>“</w:t>
            </w:r>
            <w:r w:rsidR="00FA0E2A" w:rsidRPr="00040D76">
              <w:rPr>
                <w:rFonts w:ascii="Arial" w:hAnsi="Arial" w:cs="Arial"/>
                <w:color w:val="000000"/>
                <w:sz w:val="20"/>
                <w:lang w:val="en-US"/>
              </w:rPr>
              <w:t>For us this exhibition is an ideal B2B platform to ope</w:t>
            </w:r>
            <w:r w:rsidR="006131C5">
              <w:rPr>
                <w:rFonts w:ascii="Arial" w:hAnsi="Arial" w:cs="Arial"/>
                <w:color w:val="000000"/>
                <w:sz w:val="20"/>
                <w:lang w:val="en-US"/>
              </w:rPr>
              <w:t>n new markets outside of France</w:t>
            </w:r>
            <w:r w:rsidR="00FA0E2A" w:rsidRPr="00040D76">
              <w:rPr>
                <w:rFonts w:ascii="Arial" w:hAnsi="Arial" w:cs="Arial"/>
                <w:color w:val="000000"/>
                <w:sz w:val="20"/>
                <w:lang w:val="en-US"/>
              </w:rPr>
              <w:t xml:space="preserve">. </w:t>
            </w:r>
            <w:proofErr w:type="gramStart"/>
            <w:r w:rsidR="00FA0E2A" w:rsidRPr="00040D76">
              <w:rPr>
                <w:rFonts w:ascii="Arial" w:hAnsi="Arial" w:cs="Arial"/>
                <w:color w:val="000000"/>
                <w:sz w:val="20"/>
                <w:lang w:val="en-US"/>
              </w:rPr>
              <w:t>elec</w:t>
            </w:r>
            <w:proofErr w:type="gramEnd"/>
            <w:r w:rsidR="00FA0E2A" w:rsidRPr="00040D76">
              <w:rPr>
                <w:rFonts w:ascii="Arial" w:hAnsi="Arial" w:cs="Arial"/>
                <w:color w:val="000000"/>
                <w:sz w:val="20"/>
                <w:lang w:val="en-US"/>
              </w:rPr>
              <w:t xml:space="preserve"> expo, EneR Event &amp; Tronica Expo is the place to be, to meet the protagonists of the solar industry as well as to detect excellent projects."</w:t>
            </w:r>
          </w:p>
          <w:p w:rsidR="00263950" w:rsidRPr="006131C5" w:rsidRDefault="00263950" w:rsidP="00BC1C2D">
            <w:pPr>
              <w:tabs>
                <w:tab w:val="left" w:pos="1335"/>
                <w:tab w:val="left" w:pos="5940"/>
              </w:tabs>
              <w:spacing w:line="276" w:lineRule="auto"/>
              <w:rPr>
                <w:rFonts w:ascii="Arial" w:hAnsi="Arial" w:cs="Arial"/>
                <w:b/>
                <w:color w:val="000000"/>
                <w:sz w:val="20"/>
                <w:szCs w:val="20"/>
                <w:lang w:val="en-US"/>
              </w:rPr>
            </w:pPr>
          </w:p>
        </w:tc>
      </w:tr>
    </w:tbl>
    <w:p w:rsidR="00C909B1" w:rsidRPr="00BF31CB" w:rsidRDefault="00040D76" w:rsidP="00C909B1">
      <w:pPr>
        <w:spacing w:line="276" w:lineRule="auto"/>
        <w:ind w:right="-284"/>
        <w:rPr>
          <w:rFonts w:ascii="Arial" w:hAnsi="Arial" w:cs="Arial"/>
          <w:b/>
          <w:lang w:val="en-US"/>
        </w:rPr>
      </w:pPr>
      <w:r>
        <w:rPr>
          <w:rFonts w:ascii="Arial" w:hAnsi="Arial" w:cs="Arial"/>
          <w:b/>
          <w:lang w:val="en-US"/>
        </w:rPr>
        <w:t>E</w:t>
      </w:r>
      <w:r w:rsidR="00C909B1" w:rsidRPr="00BF31CB">
        <w:rPr>
          <w:rFonts w:ascii="Arial" w:hAnsi="Arial" w:cs="Arial"/>
          <w:b/>
          <w:lang w:val="en-US"/>
        </w:rPr>
        <w:t>valuation</w:t>
      </w:r>
      <w:r w:rsidR="00C909B1">
        <w:rPr>
          <w:rFonts w:ascii="Arial" w:hAnsi="Arial" w:cs="Arial"/>
          <w:b/>
          <w:lang w:val="en-US"/>
        </w:rPr>
        <w:t xml:space="preserve"> of the </w:t>
      </w:r>
      <w:r w:rsidR="00C909B1" w:rsidRPr="00C909B1">
        <w:rPr>
          <w:rFonts w:ascii="Arial" w:hAnsi="Arial" w:cs="Arial"/>
          <w:b/>
          <w:u w:val="single"/>
          <w:lang w:val="en-US"/>
        </w:rPr>
        <w:t>visitor</w:t>
      </w:r>
      <w:r w:rsidR="00C909B1" w:rsidRPr="00BF31CB">
        <w:rPr>
          <w:rFonts w:ascii="Arial" w:hAnsi="Arial" w:cs="Arial"/>
          <w:b/>
          <w:lang w:val="en-US"/>
        </w:rPr>
        <w:t xml:space="preserve"> survey of elec expo, EneR Event &amp; Tronica Expo 2012</w:t>
      </w:r>
    </w:p>
    <w:p w:rsidR="0063462C" w:rsidRPr="00340BD9" w:rsidRDefault="0063462C" w:rsidP="00BC1C2D">
      <w:pPr>
        <w:tabs>
          <w:tab w:val="left" w:pos="1335"/>
          <w:tab w:val="left" w:pos="5940"/>
        </w:tabs>
        <w:spacing w:line="276" w:lineRule="auto"/>
        <w:jc w:val="both"/>
        <w:rPr>
          <w:rFonts w:ascii="Arial" w:hAnsi="Arial" w:cs="Arial"/>
          <w:b/>
          <w:color w:val="000000"/>
          <w:lang w:val="en-US"/>
        </w:rPr>
      </w:pPr>
    </w:p>
    <w:p w:rsidR="00531EF2" w:rsidRPr="00340BD9" w:rsidRDefault="008509D5" w:rsidP="00BC1C2D">
      <w:pPr>
        <w:tabs>
          <w:tab w:val="left" w:pos="1335"/>
          <w:tab w:val="left" w:pos="5940"/>
        </w:tabs>
        <w:spacing w:line="276" w:lineRule="auto"/>
        <w:jc w:val="both"/>
        <w:rPr>
          <w:rFonts w:ascii="Arial" w:hAnsi="Arial" w:cs="Arial"/>
          <w:color w:val="000000"/>
          <w:sz w:val="20"/>
          <w:szCs w:val="20"/>
          <w:lang w:val="en-US"/>
        </w:rPr>
      </w:pPr>
      <w:r w:rsidRPr="00340BD9">
        <w:rPr>
          <w:rFonts w:ascii="Arial" w:hAnsi="Arial" w:cs="Arial"/>
          <w:color w:val="000000"/>
          <w:sz w:val="20"/>
          <w:szCs w:val="20"/>
          <w:lang w:val="en-US"/>
        </w:rPr>
        <w:t xml:space="preserve">All </w:t>
      </w:r>
      <w:r w:rsidR="00E55B67">
        <w:rPr>
          <w:rFonts w:ascii="Arial" w:hAnsi="Arial" w:cs="Arial"/>
          <w:color w:val="000000"/>
          <w:sz w:val="20"/>
          <w:szCs w:val="20"/>
          <w:lang w:val="en-US"/>
        </w:rPr>
        <w:t>3,312</w:t>
      </w:r>
      <w:r w:rsidR="00531EF2" w:rsidRPr="00340BD9">
        <w:rPr>
          <w:rFonts w:ascii="Arial" w:hAnsi="Arial" w:cs="Arial"/>
          <w:color w:val="000000"/>
          <w:sz w:val="20"/>
          <w:szCs w:val="20"/>
          <w:lang w:val="en-US"/>
        </w:rPr>
        <w:t xml:space="preserve"> visitors were required to register and fill in a questionnaire. </w:t>
      </w:r>
    </w:p>
    <w:p w:rsidR="0013765C" w:rsidRPr="00340BD9" w:rsidRDefault="00531EF2" w:rsidP="00BC1C2D">
      <w:pPr>
        <w:tabs>
          <w:tab w:val="left" w:pos="1335"/>
          <w:tab w:val="left" w:pos="5940"/>
        </w:tabs>
        <w:spacing w:line="276" w:lineRule="auto"/>
        <w:jc w:val="both"/>
        <w:rPr>
          <w:rFonts w:ascii="Arial" w:hAnsi="Arial" w:cs="Arial"/>
          <w:color w:val="000000"/>
          <w:sz w:val="20"/>
          <w:szCs w:val="20"/>
          <w:lang w:val="en-US"/>
        </w:rPr>
      </w:pPr>
      <w:r w:rsidRPr="00340BD9">
        <w:rPr>
          <w:rFonts w:ascii="Arial" w:hAnsi="Arial" w:cs="Arial"/>
          <w:color w:val="000000"/>
          <w:sz w:val="20"/>
          <w:szCs w:val="20"/>
          <w:lang w:val="en-US"/>
        </w:rPr>
        <w:t>The following data is based on this survey, conducted by fairtrade.</w:t>
      </w:r>
    </w:p>
    <w:p w:rsidR="00BC1C2D" w:rsidRDefault="00BC1C2D" w:rsidP="00BC1C2D">
      <w:pPr>
        <w:tabs>
          <w:tab w:val="left" w:pos="1335"/>
          <w:tab w:val="left" w:pos="5940"/>
        </w:tabs>
        <w:spacing w:line="276" w:lineRule="auto"/>
        <w:rPr>
          <w:rFonts w:ascii="Arial" w:hAnsi="Arial" w:cs="Arial"/>
          <w:b/>
          <w:color w:val="000000"/>
          <w:sz w:val="20"/>
          <w:szCs w:val="20"/>
          <w:lang w:val="en-US"/>
        </w:rPr>
      </w:pPr>
    </w:p>
    <w:p w:rsidR="008E4EA6" w:rsidRDefault="008E4EA6" w:rsidP="00BC1C2D">
      <w:pPr>
        <w:tabs>
          <w:tab w:val="left" w:pos="1335"/>
          <w:tab w:val="left" w:pos="5940"/>
        </w:tabs>
        <w:spacing w:line="276" w:lineRule="auto"/>
        <w:rPr>
          <w:rFonts w:ascii="Arial" w:hAnsi="Arial" w:cs="Arial"/>
          <w:b/>
          <w:color w:val="000000"/>
          <w:sz w:val="20"/>
          <w:szCs w:val="20"/>
          <w:lang w:val="en-US"/>
        </w:rPr>
      </w:pPr>
      <w:r w:rsidRPr="00340BD9">
        <w:rPr>
          <w:rFonts w:ascii="Arial" w:hAnsi="Arial" w:cs="Arial"/>
          <w:b/>
          <w:color w:val="000000"/>
          <w:sz w:val="20"/>
          <w:szCs w:val="20"/>
          <w:lang w:val="en-US"/>
        </w:rPr>
        <w:t>Visitors by function:</w:t>
      </w:r>
    </w:p>
    <w:p w:rsidR="00BC1C2D" w:rsidRDefault="00BC1C2D" w:rsidP="00BC1C2D">
      <w:pPr>
        <w:tabs>
          <w:tab w:val="left" w:pos="1335"/>
          <w:tab w:val="left" w:pos="5940"/>
        </w:tabs>
        <w:spacing w:line="276" w:lineRule="auto"/>
        <w:rPr>
          <w:rFonts w:ascii="Arial" w:hAnsi="Arial" w:cs="Arial"/>
          <w:b/>
          <w:color w:val="000000"/>
          <w:sz w:val="20"/>
          <w:szCs w:val="20"/>
          <w:lang w:val="en-US"/>
        </w:rPr>
      </w:pPr>
    </w:p>
    <w:p w:rsidR="00BC1C2D" w:rsidRDefault="00C770D4" w:rsidP="000D293B">
      <w:pPr>
        <w:tabs>
          <w:tab w:val="left" w:pos="1335"/>
          <w:tab w:val="left" w:pos="5940"/>
        </w:tabs>
        <w:spacing w:line="276" w:lineRule="auto"/>
        <w:jc w:val="both"/>
        <w:rPr>
          <w:rFonts w:ascii="Arial" w:hAnsi="Arial" w:cs="Arial"/>
          <w:sz w:val="20"/>
          <w:szCs w:val="20"/>
          <w:lang w:val="en-US"/>
        </w:rPr>
      </w:pPr>
      <w:r>
        <w:rPr>
          <w:rFonts w:ascii="Arial" w:hAnsi="Arial" w:cs="Arial"/>
          <w:sz w:val="20"/>
          <w:szCs w:val="20"/>
          <w:lang w:val="en-US"/>
        </w:rPr>
        <w:t>7</w:t>
      </w:r>
      <w:r w:rsidR="00E55B67">
        <w:rPr>
          <w:rFonts w:ascii="Arial" w:hAnsi="Arial" w:cs="Arial"/>
          <w:sz w:val="20"/>
          <w:szCs w:val="20"/>
          <w:lang w:val="en-US"/>
        </w:rPr>
        <w:t>4% of the visitors at elec expo,</w:t>
      </w:r>
      <w:r w:rsidR="00BC1C2D" w:rsidRPr="003B2C50">
        <w:rPr>
          <w:rFonts w:ascii="Arial" w:hAnsi="Arial" w:cs="Arial"/>
          <w:sz w:val="20"/>
          <w:szCs w:val="20"/>
          <w:lang w:val="en-US"/>
        </w:rPr>
        <w:t xml:space="preserve"> EneR Event</w:t>
      </w:r>
      <w:r w:rsidR="00E55B67">
        <w:rPr>
          <w:rFonts w:ascii="Arial" w:hAnsi="Arial" w:cs="Arial"/>
          <w:sz w:val="20"/>
          <w:szCs w:val="20"/>
          <w:lang w:val="en-US"/>
        </w:rPr>
        <w:t xml:space="preserve"> &amp; Tronica Expo</w:t>
      </w:r>
      <w:r w:rsidR="00BC1C2D" w:rsidRPr="003B2C50">
        <w:rPr>
          <w:rFonts w:ascii="Arial" w:hAnsi="Arial" w:cs="Arial"/>
          <w:sz w:val="20"/>
          <w:szCs w:val="20"/>
          <w:lang w:val="en-US"/>
        </w:rPr>
        <w:t xml:space="preserve"> were </w:t>
      </w:r>
      <w:r w:rsidR="00BC1C2D" w:rsidRPr="0014686D">
        <w:rPr>
          <w:rFonts w:ascii="Arial" w:hAnsi="Arial" w:cs="Arial"/>
          <w:b/>
          <w:sz w:val="20"/>
          <w:szCs w:val="20"/>
          <w:lang w:val="en-US"/>
        </w:rPr>
        <w:t>decision-makers</w:t>
      </w:r>
      <w:r w:rsidR="00BC1C2D" w:rsidRPr="003B2C50">
        <w:rPr>
          <w:rFonts w:ascii="Arial" w:hAnsi="Arial" w:cs="Arial"/>
          <w:sz w:val="20"/>
          <w:szCs w:val="20"/>
          <w:lang w:val="en-US"/>
        </w:rPr>
        <w:t>, managing directo</w:t>
      </w:r>
      <w:r w:rsidR="00BC6151">
        <w:rPr>
          <w:rFonts w:ascii="Arial" w:hAnsi="Arial" w:cs="Arial"/>
          <w:sz w:val="20"/>
          <w:szCs w:val="20"/>
          <w:lang w:val="en-US"/>
        </w:rPr>
        <w:t>rs (29%), technical managers (14</w:t>
      </w:r>
      <w:r w:rsidR="00BC1C2D" w:rsidRPr="003B2C50">
        <w:rPr>
          <w:rFonts w:ascii="Arial" w:hAnsi="Arial" w:cs="Arial"/>
          <w:sz w:val="20"/>
          <w:szCs w:val="20"/>
          <w:lang w:val="en-US"/>
        </w:rPr>
        <w:t xml:space="preserve">%), </w:t>
      </w:r>
      <w:r w:rsidR="00BC6151" w:rsidRPr="00BC6151">
        <w:rPr>
          <w:rFonts w:ascii="Arial" w:hAnsi="Arial" w:cs="Arial"/>
          <w:sz w:val="20"/>
          <w:szCs w:val="20"/>
          <w:lang w:val="en-US"/>
        </w:rPr>
        <w:t>maintenance engineers</w:t>
      </w:r>
      <w:r w:rsidR="00BC6151">
        <w:rPr>
          <w:rFonts w:ascii="Arial" w:hAnsi="Arial" w:cs="Arial"/>
          <w:sz w:val="20"/>
          <w:szCs w:val="20"/>
          <w:lang w:val="en-US"/>
        </w:rPr>
        <w:t xml:space="preserve"> (13), </w:t>
      </w:r>
      <w:r w:rsidR="00BC1C2D" w:rsidRPr="003B2C50">
        <w:rPr>
          <w:rFonts w:ascii="Arial" w:hAnsi="Arial" w:cs="Arial"/>
          <w:sz w:val="20"/>
          <w:szCs w:val="20"/>
          <w:lang w:val="en-US"/>
        </w:rPr>
        <w:t>s</w:t>
      </w:r>
      <w:r w:rsidR="00BC6151">
        <w:rPr>
          <w:rFonts w:ascii="Arial" w:hAnsi="Arial" w:cs="Arial"/>
          <w:sz w:val="20"/>
          <w:szCs w:val="20"/>
          <w:lang w:val="en-US"/>
        </w:rPr>
        <w:t>ales and marketing directors (12</w:t>
      </w:r>
      <w:r w:rsidR="00BC1C2D" w:rsidRPr="003B2C50">
        <w:rPr>
          <w:rFonts w:ascii="Arial" w:hAnsi="Arial" w:cs="Arial"/>
          <w:sz w:val="20"/>
          <w:szCs w:val="20"/>
          <w:lang w:val="en-US"/>
        </w:rPr>
        <w:t>%),</w:t>
      </w:r>
      <w:r w:rsidR="00BC6151" w:rsidRPr="00BC6151">
        <w:rPr>
          <w:rFonts w:ascii="Arial" w:hAnsi="Arial" w:cs="Arial"/>
          <w:sz w:val="20"/>
          <w:szCs w:val="20"/>
          <w:lang w:val="en-US"/>
        </w:rPr>
        <w:t xml:space="preserve"> </w:t>
      </w:r>
      <w:r w:rsidR="00BC6151">
        <w:rPr>
          <w:rFonts w:ascii="Arial" w:hAnsi="Arial" w:cs="Arial"/>
          <w:sz w:val="20"/>
          <w:szCs w:val="20"/>
          <w:lang w:val="en-US"/>
        </w:rPr>
        <w:t>project managers (11</w:t>
      </w:r>
      <w:r w:rsidR="00BC6151" w:rsidRPr="003B2C50">
        <w:rPr>
          <w:rFonts w:ascii="Arial" w:hAnsi="Arial" w:cs="Arial"/>
          <w:sz w:val="20"/>
          <w:szCs w:val="20"/>
          <w:lang w:val="en-US"/>
        </w:rPr>
        <w:t>%),</w:t>
      </w:r>
      <w:r w:rsidR="00BC6151">
        <w:rPr>
          <w:rFonts w:ascii="Arial" w:hAnsi="Arial" w:cs="Arial"/>
          <w:sz w:val="20"/>
          <w:szCs w:val="20"/>
          <w:lang w:val="en-US"/>
        </w:rPr>
        <w:t xml:space="preserve"> consultant (6%), student (5%),</w:t>
      </w:r>
      <w:r w:rsidR="00BC1C2D" w:rsidRPr="003B2C50">
        <w:rPr>
          <w:rFonts w:ascii="Arial" w:hAnsi="Arial" w:cs="Arial"/>
          <w:sz w:val="20"/>
          <w:szCs w:val="20"/>
          <w:lang w:val="en-US"/>
        </w:rPr>
        <w:t xml:space="preserve"> purchasing</w:t>
      </w:r>
      <w:r w:rsidR="00BC6151">
        <w:rPr>
          <w:rFonts w:ascii="Arial" w:hAnsi="Arial" w:cs="Arial"/>
          <w:sz w:val="20"/>
          <w:szCs w:val="20"/>
          <w:lang w:val="en-US"/>
        </w:rPr>
        <w:t xml:space="preserve"> director (3</w:t>
      </w:r>
      <w:r w:rsidR="00BC1C2D" w:rsidRPr="003B2C50">
        <w:rPr>
          <w:rFonts w:ascii="Arial" w:hAnsi="Arial" w:cs="Arial"/>
          <w:sz w:val="20"/>
          <w:szCs w:val="20"/>
          <w:lang w:val="en-US"/>
        </w:rPr>
        <w:t xml:space="preserve">%), </w:t>
      </w:r>
      <w:r w:rsidR="00BC6151">
        <w:rPr>
          <w:rFonts w:ascii="Arial" w:hAnsi="Arial" w:cs="Arial"/>
          <w:sz w:val="20"/>
          <w:szCs w:val="20"/>
          <w:lang w:val="en-US"/>
        </w:rPr>
        <w:t>teachers</w:t>
      </w:r>
      <w:r w:rsidR="00BC1C2D" w:rsidRPr="003B2C50">
        <w:rPr>
          <w:rFonts w:ascii="Arial" w:hAnsi="Arial" w:cs="Arial"/>
          <w:sz w:val="20"/>
          <w:szCs w:val="20"/>
          <w:lang w:val="en-US"/>
        </w:rPr>
        <w:t xml:space="preserve"> (2%),</w:t>
      </w:r>
      <w:r w:rsidR="00BC6151">
        <w:rPr>
          <w:rFonts w:ascii="Arial" w:hAnsi="Arial" w:cs="Arial"/>
          <w:sz w:val="20"/>
          <w:szCs w:val="20"/>
          <w:lang w:val="en-US"/>
        </w:rPr>
        <w:t xml:space="preserve"> </w:t>
      </w:r>
      <w:r w:rsidR="00E55B67">
        <w:rPr>
          <w:rFonts w:ascii="Arial" w:hAnsi="Arial" w:cs="Arial"/>
          <w:sz w:val="20"/>
          <w:szCs w:val="20"/>
          <w:lang w:val="en-US"/>
        </w:rPr>
        <w:t xml:space="preserve">financial </w:t>
      </w:r>
      <w:proofErr w:type="spellStart"/>
      <w:r w:rsidR="00E55B67">
        <w:rPr>
          <w:rFonts w:ascii="Arial" w:hAnsi="Arial" w:cs="Arial"/>
          <w:sz w:val="20"/>
          <w:szCs w:val="20"/>
          <w:lang w:val="en-US"/>
        </w:rPr>
        <w:t>dierector</w:t>
      </w:r>
      <w:proofErr w:type="spellEnd"/>
      <w:r w:rsidR="00E55B67">
        <w:rPr>
          <w:rFonts w:ascii="Arial" w:hAnsi="Arial" w:cs="Arial"/>
          <w:sz w:val="20"/>
          <w:szCs w:val="20"/>
          <w:lang w:val="en-US"/>
        </w:rPr>
        <w:t xml:space="preserve"> (2%), production managers (2</w:t>
      </w:r>
      <w:r w:rsidR="00BC1C2D" w:rsidRPr="003B2C50">
        <w:rPr>
          <w:rFonts w:ascii="Arial" w:hAnsi="Arial" w:cs="Arial"/>
          <w:sz w:val="20"/>
          <w:szCs w:val="20"/>
          <w:lang w:val="en-US"/>
        </w:rPr>
        <w:t>%) and IT managers (1%)</w:t>
      </w:r>
      <w:r w:rsidR="00BC1C2D">
        <w:rPr>
          <w:rFonts w:ascii="Arial" w:hAnsi="Arial" w:cs="Arial"/>
          <w:sz w:val="20"/>
          <w:szCs w:val="20"/>
          <w:lang w:val="en-US"/>
        </w:rPr>
        <w:t xml:space="preserve">. </w:t>
      </w:r>
    </w:p>
    <w:p w:rsidR="008C6E7A" w:rsidRDefault="00C909B1" w:rsidP="00C909B1">
      <w:pPr>
        <w:tabs>
          <w:tab w:val="left" w:pos="1335"/>
          <w:tab w:val="left" w:pos="5940"/>
        </w:tabs>
        <w:spacing w:line="276" w:lineRule="auto"/>
        <w:jc w:val="both"/>
        <w:rPr>
          <w:rFonts w:ascii="Arial" w:hAnsi="Arial" w:cs="Arial"/>
          <w:b/>
          <w:color w:val="000000"/>
          <w:sz w:val="20"/>
          <w:szCs w:val="20"/>
          <w:lang w:val="en-US"/>
        </w:rPr>
      </w:pPr>
      <w:r>
        <w:rPr>
          <w:noProof/>
          <w:lang w:val="ru-RU" w:eastAsia="ru-RU"/>
        </w:rPr>
        <w:drawing>
          <wp:inline distT="0" distB="0" distL="0" distR="0">
            <wp:extent cx="5465135" cy="3094075"/>
            <wp:effectExtent l="0" t="0" r="2540" b="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C1C2D">
        <w:rPr>
          <w:rFonts w:ascii="Arial" w:hAnsi="Arial" w:cs="Arial"/>
          <w:b/>
          <w:color w:val="000000"/>
          <w:sz w:val="20"/>
          <w:szCs w:val="20"/>
          <w:lang w:val="en-US"/>
        </w:rPr>
        <w:t>V</w:t>
      </w:r>
      <w:r w:rsidR="000132B5" w:rsidRPr="00340BD9">
        <w:rPr>
          <w:rFonts w:ascii="Arial" w:hAnsi="Arial" w:cs="Arial"/>
          <w:b/>
          <w:color w:val="000000"/>
          <w:sz w:val="20"/>
          <w:szCs w:val="20"/>
          <w:lang w:val="en-US"/>
        </w:rPr>
        <w:t>isitors by sector of activity:</w:t>
      </w:r>
    </w:p>
    <w:p w:rsidR="0026131E" w:rsidRDefault="004A575C" w:rsidP="00BF31CB">
      <w:pPr>
        <w:spacing w:line="276" w:lineRule="auto"/>
        <w:ind w:right="-284"/>
        <w:rPr>
          <w:rFonts w:ascii="Arial" w:hAnsi="Arial" w:cs="Arial"/>
          <w:b/>
          <w:lang w:val="en-US"/>
        </w:rPr>
      </w:pPr>
      <w:r>
        <w:rPr>
          <w:noProof/>
          <w:lang w:val="ru-RU" w:eastAsia="ru-RU"/>
        </w:rPr>
        <w:drawing>
          <wp:inline distT="0" distB="0" distL="0" distR="0">
            <wp:extent cx="5943600" cy="2690037"/>
            <wp:effectExtent l="0" t="0" r="0" b="0"/>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7935" w:rsidRDefault="00CA7935" w:rsidP="00BF31CB">
      <w:pPr>
        <w:spacing w:line="276" w:lineRule="auto"/>
        <w:ind w:right="-284"/>
        <w:rPr>
          <w:rFonts w:ascii="Arial" w:hAnsi="Arial" w:cs="Arial"/>
          <w:b/>
          <w:lang w:val="en-US"/>
        </w:rPr>
      </w:pPr>
      <w:r>
        <w:rPr>
          <w:rFonts w:ascii="Arial" w:hAnsi="Arial" w:cs="Arial"/>
          <w:b/>
          <w:color w:val="000000"/>
          <w:sz w:val="20"/>
          <w:szCs w:val="20"/>
          <w:lang w:val="en-US"/>
        </w:rPr>
        <w:lastRenderedPageBreak/>
        <w:t>Visitors by sector of interest</w:t>
      </w:r>
      <w:r w:rsidRPr="00340BD9">
        <w:rPr>
          <w:rFonts w:ascii="Arial" w:hAnsi="Arial" w:cs="Arial"/>
          <w:b/>
          <w:color w:val="000000"/>
          <w:sz w:val="20"/>
          <w:szCs w:val="20"/>
          <w:lang w:val="en-US"/>
        </w:rPr>
        <w:t>:</w:t>
      </w:r>
      <w:r>
        <w:rPr>
          <w:noProof/>
          <w:lang w:val="ru-RU" w:eastAsia="ru-RU"/>
        </w:rPr>
        <w:drawing>
          <wp:inline distT="0" distB="0" distL="0" distR="0">
            <wp:extent cx="6049926" cy="7740502"/>
            <wp:effectExtent l="0" t="0" r="8255"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6958" w:rsidRPr="00BF31CB" w:rsidRDefault="00476958" w:rsidP="00BF31CB">
      <w:pPr>
        <w:spacing w:line="276" w:lineRule="auto"/>
        <w:ind w:right="-284"/>
        <w:rPr>
          <w:rFonts w:ascii="Arial" w:hAnsi="Arial" w:cs="Arial"/>
          <w:b/>
          <w:lang w:val="en-US"/>
        </w:rPr>
      </w:pPr>
      <w:r w:rsidRPr="00BF31CB">
        <w:rPr>
          <w:rFonts w:ascii="Arial" w:hAnsi="Arial" w:cs="Arial"/>
          <w:b/>
          <w:lang w:val="en-US"/>
        </w:rPr>
        <w:lastRenderedPageBreak/>
        <w:t>Evaluation</w:t>
      </w:r>
      <w:r w:rsidR="00267149" w:rsidRPr="00BF31CB">
        <w:rPr>
          <w:rFonts w:ascii="Arial" w:hAnsi="Arial" w:cs="Arial"/>
          <w:b/>
          <w:lang w:val="en-US"/>
        </w:rPr>
        <w:t xml:space="preserve"> of the </w:t>
      </w:r>
      <w:r w:rsidR="00267149" w:rsidRPr="00C909B1">
        <w:rPr>
          <w:rFonts w:ascii="Arial" w:hAnsi="Arial" w:cs="Arial"/>
          <w:b/>
          <w:u w:val="single"/>
          <w:lang w:val="en-US"/>
        </w:rPr>
        <w:t>exhibitor</w:t>
      </w:r>
      <w:r w:rsidR="00267149" w:rsidRPr="00BF31CB">
        <w:rPr>
          <w:rFonts w:ascii="Arial" w:hAnsi="Arial" w:cs="Arial"/>
          <w:b/>
          <w:lang w:val="en-US"/>
        </w:rPr>
        <w:t xml:space="preserve"> survey of elec</w:t>
      </w:r>
      <w:r w:rsidR="00BF31CB" w:rsidRPr="00BF31CB">
        <w:rPr>
          <w:rFonts w:ascii="Arial" w:hAnsi="Arial" w:cs="Arial"/>
          <w:b/>
          <w:lang w:val="en-US"/>
        </w:rPr>
        <w:t xml:space="preserve"> expo, </w:t>
      </w:r>
      <w:r w:rsidR="00267149" w:rsidRPr="00BF31CB">
        <w:rPr>
          <w:rFonts w:ascii="Arial" w:hAnsi="Arial" w:cs="Arial"/>
          <w:b/>
          <w:lang w:val="en-US"/>
        </w:rPr>
        <w:t xml:space="preserve">EneR Event </w:t>
      </w:r>
      <w:r w:rsidR="00BF31CB" w:rsidRPr="00BF31CB">
        <w:rPr>
          <w:rFonts w:ascii="Arial" w:hAnsi="Arial" w:cs="Arial"/>
          <w:b/>
          <w:lang w:val="en-US"/>
        </w:rPr>
        <w:t>&amp; Tronica Expo 2012</w:t>
      </w:r>
    </w:p>
    <w:p w:rsidR="00476958" w:rsidRPr="00340BD9" w:rsidRDefault="00476958" w:rsidP="00BC1C2D">
      <w:pPr>
        <w:spacing w:line="276" w:lineRule="auto"/>
        <w:rPr>
          <w:rFonts w:ascii="Arial" w:hAnsi="Arial" w:cs="Arial"/>
          <w:b/>
          <w:lang w:val="en-US"/>
        </w:rPr>
      </w:pPr>
    </w:p>
    <w:p w:rsidR="00476958" w:rsidRPr="00340BD9" w:rsidRDefault="00E55B67" w:rsidP="00BC1C2D">
      <w:pPr>
        <w:spacing w:line="276" w:lineRule="auto"/>
        <w:rPr>
          <w:rFonts w:ascii="Arial" w:hAnsi="Arial" w:cs="Arial"/>
          <w:sz w:val="20"/>
          <w:szCs w:val="20"/>
          <w:lang w:val="en-US"/>
        </w:rPr>
      </w:pPr>
      <w:r>
        <w:rPr>
          <w:rFonts w:ascii="Arial" w:hAnsi="Arial" w:cs="Arial"/>
          <w:sz w:val="20"/>
          <w:szCs w:val="20"/>
          <w:lang w:val="en-US"/>
        </w:rPr>
        <w:t>All 138 e</w:t>
      </w:r>
      <w:r w:rsidR="00EB42FE" w:rsidRPr="00340BD9">
        <w:rPr>
          <w:rFonts w:ascii="Arial" w:hAnsi="Arial" w:cs="Arial"/>
          <w:sz w:val="20"/>
          <w:szCs w:val="20"/>
          <w:lang w:val="en-US"/>
        </w:rPr>
        <w:t>xhibitors</w:t>
      </w:r>
      <w:r w:rsidR="00476958" w:rsidRPr="00340BD9">
        <w:rPr>
          <w:rFonts w:ascii="Arial" w:hAnsi="Arial" w:cs="Arial"/>
          <w:sz w:val="20"/>
          <w:szCs w:val="20"/>
          <w:lang w:val="en-US"/>
        </w:rPr>
        <w:t xml:space="preserve"> were required to fill in a questionnaire on the last day of the event.</w:t>
      </w:r>
    </w:p>
    <w:p w:rsidR="00D756A7" w:rsidRPr="00340BD9" w:rsidRDefault="00476958" w:rsidP="00BC1C2D">
      <w:pPr>
        <w:spacing w:line="276" w:lineRule="auto"/>
        <w:rPr>
          <w:rFonts w:ascii="Arial" w:hAnsi="Arial" w:cs="Arial"/>
          <w:sz w:val="20"/>
          <w:szCs w:val="20"/>
          <w:lang w:val="en-US"/>
        </w:rPr>
      </w:pPr>
      <w:r w:rsidRPr="00340BD9">
        <w:rPr>
          <w:rFonts w:ascii="Arial" w:hAnsi="Arial" w:cs="Arial"/>
          <w:sz w:val="20"/>
          <w:szCs w:val="20"/>
          <w:lang w:val="en-US"/>
        </w:rPr>
        <w:t>The following evaluation is based on this survey.</w:t>
      </w:r>
    </w:p>
    <w:p w:rsidR="00FB4F50" w:rsidRPr="00340BD9" w:rsidRDefault="00FB4F50" w:rsidP="00BC1C2D">
      <w:pPr>
        <w:spacing w:line="276" w:lineRule="auto"/>
        <w:rPr>
          <w:rFonts w:ascii="Arial" w:hAnsi="Arial" w:cs="Arial"/>
          <w:b/>
          <w:sz w:val="20"/>
          <w:szCs w:val="20"/>
          <w:lang w:val="en-US"/>
        </w:rPr>
      </w:pPr>
    </w:p>
    <w:tbl>
      <w:tblPr>
        <w:tblStyle w:val="a9"/>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34"/>
        <w:gridCol w:w="4624"/>
      </w:tblGrid>
      <w:tr w:rsidR="00824BA8" w:rsidRPr="00F2335C" w:rsidTr="00824BA8">
        <w:trPr>
          <w:trHeight w:val="4102"/>
        </w:trPr>
        <w:tc>
          <w:tcPr>
            <w:tcW w:w="4734" w:type="dxa"/>
          </w:tcPr>
          <w:p w:rsidR="00824BA8" w:rsidRPr="00824BA8" w:rsidRDefault="00824BA8" w:rsidP="00BF31CB">
            <w:pPr>
              <w:pStyle w:val="ac"/>
              <w:numPr>
                <w:ilvl w:val="0"/>
                <w:numId w:val="4"/>
              </w:numPr>
              <w:spacing w:line="276" w:lineRule="auto"/>
              <w:ind w:hanging="720"/>
              <w:rPr>
                <w:rFonts w:ascii="Arial" w:hAnsi="Arial" w:cs="Arial"/>
                <w:b/>
                <w:sz w:val="20"/>
                <w:szCs w:val="20"/>
                <w:lang w:val="en-US"/>
              </w:rPr>
            </w:pPr>
            <w:r w:rsidRPr="00824BA8">
              <w:rPr>
                <w:rFonts w:ascii="Arial" w:hAnsi="Arial" w:cs="Arial"/>
                <w:b/>
                <w:sz w:val="20"/>
                <w:szCs w:val="20"/>
                <w:lang w:val="en-US"/>
              </w:rPr>
              <w:t xml:space="preserve">With the </w:t>
            </w:r>
            <w:r>
              <w:rPr>
                <w:rFonts w:ascii="Arial" w:hAnsi="Arial" w:cs="Arial"/>
                <w:b/>
                <w:sz w:val="20"/>
                <w:szCs w:val="20"/>
                <w:lang w:val="en-US"/>
              </w:rPr>
              <w:t>quality of visitor contacts the exhibitors are</w:t>
            </w:r>
            <w:r w:rsidR="004A5998">
              <w:rPr>
                <w:rFonts w:ascii="Arial" w:hAnsi="Arial" w:cs="Arial"/>
                <w:b/>
                <w:sz w:val="20"/>
                <w:szCs w:val="20"/>
                <w:lang w:val="en-US"/>
              </w:rPr>
              <w:t>?</w:t>
            </w:r>
          </w:p>
          <w:p w:rsidR="00824BA8" w:rsidRDefault="00824BA8" w:rsidP="00824BA8">
            <w:pPr>
              <w:spacing w:line="276" w:lineRule="auto"/>
              <w:rPr>
                <w:rFonts w:ascii="Arial" w:hAnsi="Arial" w:cs="Arial"/>
                <w:color w:val="000000"/>
                <w:sz w:val="20"/>
                <w:szCs w:val="20"/>
                <w:lang w:val="en-US"/>
              </w:rPr>
            </w:pPr>
            <w:r>
              <w:rPr>
                <w:noProof/>
                <w:lang w:val="ru-RU" w:eastAsia="ru-RU"/>
              </w:rPr>
              <w:drawing>
                <wp:inline distT="0" distB="0" distL="0" distR="0">
                  <wp:extent cx="3125973" cy="2743200"/>
                  <wp:effectExtent l="0" t="0" r="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24" w:type="dxa"/>
          </w:tcPr>
          <w:p w:rsidR="00824BA8" w:rsidRPr="004A5998" w:rsidRDefault="004A5998" w:rsidP="00BC57B9">
            <w:pPr>
              <w:pStyle w:val="ac"/>
              <w:numPr>
                <w:ilvl w:val="0"/>
                <w:numId w:val="4"/>
              </w:numPr>
              <w:tabs>
                <w:tab w:val="left" w:pos="4281"/>
              </w:tabs>
              <w:spacing w:line="276" w:lineRule="auto"/>
              <w:ind w:left="795" w:hanging="567"/>
              <w:jc w:val="both"/>
              <w:rPr>
                <w:rFonts w:ascii="Arial" w:hAnsi="Arial" w:cs="Arial"/>
                <w:color w:val="000000"/>
                <w:sz w:val="20"/>
                <w:szCs w:val="20"/>
                <w:lang w:val="en-US"/>
              </w:rPr>
            </w:pPr>
            <w:r>
              <w:rPr>
                <w:rFonts w:ascii="Arial" w:hAnsi="Arial" w:cs="Arial"/>
                <w:b/>
                <w:bCs/>
                <w:sz w:val="20"/>
                <w:szCs w:val="20"/>
                <w:lang w:val="en-US"/>
              </w:rPr>
              <w:t>Would you recommend elec expo,</w:t>
            </w:r>
            <w:r w:rsidRPr="004A5998">
              <w:rPr>
                <w:rFonts w:ascii="Arial" w:hAnsi="Arial" w:cs="Arial"/>
                <w:b/>
                <w:bCs/>
                <w:sz w:val="20"/>
                <w:szCs w:val="20"/>
                <w:lang w:val="en-US"/>
              </w:rPr>
              <w:t xml:space="preserve"> EneR Event</w:t>
            </w:r>
            <w:r>
              <w:rPr>
                <w:rFonts w:ascii="Arial" w:hAnsi="Arial" w:cs="Arial"/>
                <w:b/>
                <w:bCs/>
                <w:sz w:val="20"/>
                <w:szCs w:val="20"/>
                <w:lang w:val="en-US"/>
              </w:rPr>
              <w:t xml:space="preserve"> &amp;Tronica</w:t>
            </w:r>
            <w:r w:rsidR="00BC57B9">
              <w:rPr>
                <w:rFonts w:ascii="Arial" w:hAnsi="Arial" w:cs="Arial"/>
                <w:b/>
                <w:bCs/>
                <w:sz w:val="20"/>
                <w:szCs w:val="20"/>
                <w:lang w:val="en-US"/>
              </w:rPr>
              <w:t xml:space="preserve"> Expo</w:t>
            </w:r>
            <w:r w:rsidRPr="004A5998">
              <w:rPr>
                <w:rFonts w:ascii="Arial" w:hAnsi="Arial" w:cs="Arial"/>
                <w:b/>
                <w:bCs/>
                <w:sz w:val="20"/>
                <w:szCs w:val="20"/>
                <w:lang w:val="en-US"/>
              </w:rPr>
              <w:t xml:space="preserve"> to other companies?</w:t>
            </w:r>
            <w:r w:rsidR="00824BA8">
              <w:rPr>
                <w:noProof/>
                <w:lang w:val="ru-RU" w:eastAsia="ru-RU"/>
              </w:rPr>
              <w:drawing>
                <wp:anchor distT="0" distB="0" distL="114300" distR="114300" simplePos="0" relativeHeight="251658240" behindDoc="1" locked="0" layoutInCell="1" allowOverlap="1">
                  <wp:simplePos x="0" y="0"/>
                  <wp:positionH relativeFrom="column">
                    <wp:posOffset>410845</wp:posOffset>
                  </wp:positionH>
                  <wp:positionV relativeFrom="paragraph">
                    <wp:posOffset>508000</wp:posOffset>
                  </wp:positionV>
                  <wp:extent cx="3051175" cy="2743200"/>
                  <wp:effectExtent l="0" t="0" r="0" b="0"/>
                  <wp:wrapTight wrapText="bothSides">
                    <wp:wrapPolygon edited="0">
                      <wp:start x="9440" y="450"/>
                      <wp:lineTo x="8361" y="900"/>
                      <wp:lineTo x="4990" y="2700"/>
                      <wp:lineTo x="4181" y="4500"/>
                      <wp:lineTo x="3506" y="5550"/>
                      <wp:lineTo x="2832" y="7950"/>
                      <wp:lineTo x="2832" y="10350"/>
                      <wp:lineTo x="3506" y="12750"/>
                      <wp:lineTo x="4855" y="15150"/>
                      <wp:lineTo x="4990" y="15600"/>
                      <wp:lineTo x="8226" y="17550"/>
                      <wp:lineTo x="9845" y="18000"/>
                      <wp:lineTo x="11598" y="18000"/>
                      <wp:lineTo x="13216" y="17550"/>
                      <wp:lineTo x="16588" y="15450"/>
                      <wp:lineTo x="17936" y="12750"/>
                      <wp:lineTo x="18611" y="10350"/>
                      <wp:lineTo x="18611" y="7950"/>
                      <wp:lineTo x="17936" y="5550"/>
                      <wp:lineTo x="16588" y="3300"/>
                      <wp:lineTo x="16453" y="2700"/>
                      <wp:lineTo x="13081" y="900"/>
                      <wp:lineTo x="12002" y="450"/>
                      <wp:lineTo x="9440" y="450"/>
                    </wp:wrapPolygon>
                  </wp:wrapTight>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bl>
    <w:p w:rsidR="00BC57B9" w:rsidRPr="00BC57B9" w:rsidRDefault="00F876D6" w:rsidP="00BC57B9">
      <w:pPr>
        <w:pStyle w:val="ac"/>
        <w:numPr>
          <w:ilvl w:val="0"/>
          <w:numId w:val="4"/>
        </w:numPr>
        <w:spacing w:line="276" w:lineRule="auto"/>
        <w:ind w:left="567" w:hanging="567"/>
        <w:rPr>
          <w:rFonts w:ascii="Arial" w:hAnsi="Arial" w:cs="Arial"/>
          <w:b/>
          <w:bCs/>
          <w:sz w:val="20"/>
          <w:szCs w:val="20"/>
          <w:lang w:val="en-US"/>
        </w:rPr>
      </w:pPr>
      <w:r w:rsidRPr="00BF31CB">
        <w:rPr>
          <w:rFonts w:ascii="Arial" w:hAnsi="Arial" w:cs="Arial"/>
          <w:b/>
          <w:sz w:val="20"/>
          <w:szCs w:val="20"/>
          <w:lang w:val="en-US"/>
        </w:rPr>
        <w:t>Achievement of</w:t>
      </w:r>
      <w:r w:rsidR="00263950" w:rsidRPr="00BF31CB">
        <w:rPr>
          <w:rFonts w:ascii="Arial" w:hAnsi="Arial" w:cs="Arial"/>
          <w:b/>
          <w:sz w:val="20"/>
          <w:szCs w:val="20"/>
          <w:lang w:val="en-US"/>
        </w:rPr>
        <w:t xml:space="preserve"> main targets for participating</w:t>
      </w:r>
      <w:r w:rsidR="004A5998">
        <w:rPr>
          <w:rFonts w:ascii="Arial" w:hAnsi="Arial" w:cs="Arial"/>
          <w:b/>
          <w:sz w:val="20"/>
          <w:szCs w:val="20"/>
          <w:lang w:val="en-US"/>
        </w:rPr>
        <w:t>:</w:t>
      </w:r>
    </w:p>
    <w:p w:rsidR="00280820" w:rsidRPr="00BF31CB" w:rsidRDefault="00BF31CB" w:rsidP="00BC57B9">
      <w:pPr>
        <w:pStyle w:val="ac"/>
        <w:spacing w:line="276" w:lineRule="auto"/>
        <w:ind w:left="567"/>
        <w:jc w:val="right"/>
        <w:rPr>
          <w:rFonts w:ascii="Arial" w:hAnsi="Arial" w:cs="Arial"/>
          <w:b/>
          <w:bCs/>
          <w:sz w:val="20"/>
          <w:szCs w:val="20"/>
          <w:lang w:val="en-US"/>
        </w:rPr>
      </w:pPr>
      <w:r>
        <w:rPr>
          <w:noProof/>
          <w:lang w:val="ru-RU" w:eastAsia="ru-RU"/>
        </w:rPr>
        <w:drawing>
          <wp:anchor distT="0" distB="0" distL="114300" distR="114300" simplePos="0" relativeHeight="251659264" behindDoc="1" locked="0" layoutInCell="1" allowOverlap="1">
            <wp:simplePos x="0" y="0"/>
            <wp:positionH relativeFrom="column">
              <wp:posOffset>-82550</wp:posOffset>
            </wp:positionH>
            <wp:positionV relativeFrom="paragraph">
              <wp:posOffset>35560</wp:posOffset>
            </wp:positionV>
            <wp:extent cx="5922010" cy="3487420"/>
            <wp:effectExtent l="0" t="0" r="0" b="0"/>
            <wp:wrapTight wrapText="bothSides">
              <wp:wrapPolygon edited="0">
                <wp:start x="14869" y="472"/>
                <wp:lineTo x="347" y="2596"/>
                <wp:lineTo x="486" y="3068"/>
                <wp:lineTo x="1876" y="4484"/>
                <wp:lineTo x="1876" y="5782"/>
                <wp:lineTo x="3613" y="6371"/>
                <wp:lineTo x="7018" y="6371"/>
                <wp:lineTo x="1459" y="7079"/>
                <wp:lineTo x="1529" y="7905"/>
                <wp:lineTo x="139" y="8377"/>
                <wp:lineTo x="69" y="9085"/>
                <wp:lineTo x="5072" y="10147"/>
                <wp:lineTo x="1876" y="10147"/>
                <wp:lineTo x="1320" y="10383"/>
                <wp:lineTo x="1181" y="13687"/>
                <wp:lineTo x="2015" y="13923"/>
                <wp:lineTo x="7018" y="13923"/>
                <wp:lineTo x="2571" y="14749"/>
                <wp:lineTo x="2710" y="16165"/>
                <wp:lineTo x="1737" y="16283"/>
                <wp:lineTo x="2015" y="17698"/>
                <wp:lineTo x="1807" y="17934"/>
                <wp:lineTo x="3057" y="19586"/>
                <wp:lineTo x="3057" y="19704"/>
                <wp:lineTo x="6601" y="20176"/>
                <wp:lineTo x="7018" y="20412"/>
                <wp:lineTo x="21053" y="20412"/>
                <wp:lineTo x="21331" y="15575"/>
                <wp:lineTo x="21053" y="13923"/>
                <wp:lineTo x="21262" y="12035"/>
                <wp:lineTo x="21053" y="2242"/>
                <wp:lineTo x="15634" y="472"/>
                <wp:lineTo x="14869" y="472"/>
              </wp:wrapPolygon>
            </wp:wrapTight>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6629F" w:rsidRPr="00340BD9" w:rsidRDefault="008E3C9B" w:rsidP="00BC1C2D">
      <w:pPr>
        <w:spacing w:line="276" w:lineRule="auto"/>
        <w:jc w:val="center"/>
        <w:rPr>
          <w:rFonts w:ascii="Arial" w:hAnsi="Arial" w:cs="Arial"/>
          <w:sz w:val="18"/>
          <w:szCs w:val="18"/>
          <w:lang w:val="en-US"/>
        </w:rPr>
      </w:pPr>
      <w:r w:rsidRPr="00340BD9">
        <w:rPr>
          <w:rFonts w:ascii="Arial" w:hAnsi="Arial" w:cs="Arial"/>
          <w:noProof/>
          <w:sz w:val="18"/>
          <w:szCs w:val="18"/>
          <w:lang w:val="en-US"/>
        </w:rPr>
        <w:t xml:space="preserve"> </w:t>
      </w:r>
    </w:p>
    <w:p w:rsidR="00EB42FE" w:rsidRDefault="00EB42FE" w:rsidP="00BC1C2D">
      <w:pPr>
        <w:spacing w:line="276" w:lineRule="auto"/>
        <w:rPr>
          <w:rFonts w:ascii="Arial" w:hAnsi="Arial" w:cs="Arial"/>
          <w:b/>
          <w:sz w:val="20"/>
          <w:szCs w:val="20"/>
          <w:lang w:val="en-US"/>
        </w:rPr>
      </w:pPr>
    </w:p>
    <w:p w:rsidR="00FF00CE" w:rsidRDefault="00FF00CE" w:rsidP="00BC1C2D">
      <w:pPr>
        <w:spacing w:line="276" w:lineRule="auto"/>
        <w:rPr>
          <w:rFonts w:ascii="Arial" w:hAnsi="Arial" w:cs="Arial"/>
          <w:b/>
          <w:sz w:val="20"/>
          <w:szCs w:val="20"/>
          <w:lang w:val="en-US"/>
        </w:rPr>
      </w:pPr>
    </w:p>
    <w:p w:rsidR="00FF00CE" w:rsidRDefault="00FF00CE" w:rsidP="00BC1C2D">
      <w:pPr>
        <w:spacing w:line="276" w:lineRule="auto"/>
        <w:rPr>
          <w:rFonts w:ascii="Arial" w:hAnsi="Arial" w:cs="Arial"/>
          <w:b/>
          <w:sz w:val="20"/>
          <w:szCs w:val="20"/>
          <w:lang w:val="en-US"/>
        </w:rPr>
      </w:pPr>
    </w:p>
    <w:p w:rsidR="00FF00CE" w:rsidRDefault="00FF00CE"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Default="00BC57B9" w:rsidP="00BC1C2D">
      <w:pPr>
        <w:spacing w:line="276" w:lineRule="auto"/>
        <w:rPr>
          <w:rFonts w:ascii="Arial" w:hAnsi="Arial" w:cs="Arial"/>
          <w:b/>
          <w:sz w:val="20"/>
          <w:szCs w:val="20"/>
          <w:lang w:val="en-US"/>
        </w:rPr>
      </w:pPr>
    </w:p>
    <w:p w:rsidR="00BC57B9" w:rsidRPr="00456C26" w:rsidRDefault="00BC57B9" w:rsidP="00BC57B9">
      <w:pPr>
        <w:spacing w:line="276" w:lineRule="auto"/>
        <w:jc w:val="right"/>
        <w:rPr>
          <w:rFonts w:ascii="Arial" w:hAnsi="Arial" w:cs="Arial"/>
          <w:sz w:val="18"/>
          <w:szCs w:val="18"/>
          <w:lang w:val="en-GB"/>
        </w:rPr>
      </w:pPr>
    </w:p>
    <w:sectPr w:rsidR="00BC57B9" w:rsidRPr="00456C26" w:rsidSect="000555AF">
      <w:headerReference w:type="default" r:id="rId25"/>
      <w:footerReference w:type="default" r:id="rId26"/>
      <w:pgSz w:w="11906" w:h="16838"/>
      <w:pgMar w:top="2410" w:right="1417" w:bottom="993" w:left="1417" w:header="708" w:footer="1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FC0" w:rsidRDefault="006D4FC0" w:rsidP="00842A3B">
      <w:r>
        <w:separator/>
      </w:r>
    </w:p>
  </w:endnote>
  <w:endnote w:type="continuationSeparator" w:id="0">
    <w:p w:rsidR="006D4FC0" w:rsidRDefault="006D4FC0" w:rsidP="00842A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35C" w:rsidRDefault="00F2335C" w:rsidP="006C08F3">
    <w:pPr>
      <w:pStyle w:val="a5"/>
      <w:jc w:val="right"/>
    </w:pPr>
    <w:r>
      <w:rPr>
        <w:noProof/>
        <w:lang w:val="ru-RU" w:eastAsia="ru-RU"/>
      </w:rPr>
      <w:drawing>
        <wp:anchor distT="0" distB="0" distL="114300" distR="114300" simplePos="0" relativeHeight="251659264" behindDoc="1" locked="0" layoutInCell="1" allowOverlap="1">
          <wp:simplePos x="0" y="0"/>
          <wp:positionH relativeFrom="column">
            <wp:posOffset>981710</wp:posOffset>
          </wp:positionH>
          <wp:positionV relativeFrom="paragraph">
            <wp:posOffset>-273050</wp:posOffset>
          </wp:positionV>
          <wp:extent cx="3784600" cy="410845"/>
          <wp:effectExtent l="0" t="0" r="6350" b="8255"/>
          <wp:wrapTight wrapText="bothSides">
            <wp:wrapPolygon edited="0">
              <wp:start x="0" y="0"/>
              <wp:lineTo x="0" y="21032"/>
              <wp:lineTo x="21528" y="21032"/>
              <wp:lineTo x="2152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lec_fairtrade_forum7.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4600" cy="410845"/>
                  </a:xfrm>
                  <a:prstGeom prst="rect">
                    <a:avLst/>
                  </a:prstGeom>
                </pic:spPr>
              </pic:pic>
            </a:graphicData>
          </a:graphic>
        </wp:anchor>
      </w:drawing>
    </w:r>
    <w:r>
      <w:t>16.01.2013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FC0" w:rsidRDefault="006D4FC0" w:rsidP="00842A3B">
      <w:r>
        <w:separator/>
      </w:r>
    </w:p>
  </w:footnote>
  <w:footnote w:type="continuationSeparator" w:id="0">
    <w:p w:rsidR="006D4FC0" w:rsidRDefault="006D4FC0" w:rsidP="00842A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35C" w:rsidRDefault="00F2335C" w:rsidP="000555AF">
    <w:pPr>
      <w:tabs>
        <w:tab w:val="left" w:pos="1335"/>
      </w:tabs>
      <w:spacing w:line="276" w:lineRule="auto"/>
      <w:jc w:val="center"/>
    </w:pPr>
    <w:r>
      <w:rPr>
        <w:noProof/>
        <w:lang w:val="ru-RU" w:eastAsia="ru-RU"/>
      </w:rPr>
      <w:drawing>
        <wp:inline distT="0" distB="0" distL="0" distR="0">
          <wp:extent cx="4646428" cy="1474568"/>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859" cy="1477561"/>
                  </a:xfrm>
                  <a:prstGeom prst="rect">
                    <a:avLst/>
                  </a:prstGeom>
                  <a:noFill/>
                  <a:ln>
                    <a:noFill/>
                  </a:ln>
                </pic:spPr>
              </pic:pic>
            </a:graphicData>
          </a:graphic>
        </wp:inline>
      </w:drawing>
    </w:r>
  </w:p>
  <w:p w:rsidR="00F2335C" w:rsidRDefault="00F2335C" w:rsidP="000555AF">
    <w:pPr>
      <w:tabs>
        <w:tab w:val="left" w:pos="1335"/>
      </w:tabs>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C73A8"/>
    <w:multiLevelType w:val="hybridMultilevel"/>
    <w:tmpl w:val="9C6C78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0AD56A5"/>
    <w:multiLevelType w:val="hybridMultilevel"/>
    <w:tmpl w:val="9AA64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2357D3"/>
    <w:multiLevelType w:val="hybridMultilevel"/>
    <w:tmpl w:val="772AF75A"/>
    <w:lvl w:ilvl="0" w:tplc="F1922CEA">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D044D39"/>
    <w:multiLevelType w:val="hybridMultilevel"/>
    <w:tmpl w:val="F22E618E"/>
    <w:lvl w:ilvl="0" w:tplc="759C5FA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66562"/>
  </w:hdrShapeDefaults>
  <w:footnotePr>
    <w:footnote w:id="-1"/>
    <w:footnote w:id="0"/>
  </w:footnotePr>
  <w:endnotePr>
    <w:endnote w:id="-1"/>
    <w:endnote w:id="0"/>
  </w:endnotePr>
  <w:compat/>
  <w:rsids>
    <w:rsidRoot w:val="00842A3B"/>
    <w:rsid w:val="00003CD1"/>
    <w:rsid w:val="000132B5"/>
    <w:rsid w:val="000243E5"/>
    <w:rsid w:val="00040D76"/>
    <w:rsid w:val="00047E8C"/>
    <w:rsid w:val="000555AF"/>
    <w:rsid w:val="00056E4F"/>
    <w:rsid w:val="000826A5"/>
    <w:rsid w:val="00082E69"/>
    <w:rsid w:val="00091E32"/>
    <w:rsid w:val="0009417A"/>
    <w:rsid w:val="000B42CF"/>
    <w:rsid w:val="000B4316"/>
    <w:rsid w:val="000C283F"/>
    <w:rsid w:val="000D293B"/>
    <w:rsid w:val="000D43D8"/>
    <w:rsid w:val="00101A6E"/>
    <w:rsid w:val="00110A04"/>
    <w:rsid w:val="00117182"/>
    <w:rsid w:val="0013765C"/>
    <w:rsid w:val="00137999"/>
    <w:rsid w:val="00144313"/>
    <w:rsid w:val="0014686D"/>
    <w:rsid w:val="00162788"/>
    <w:rsid w:val="00167C65"/>
    <w:rsid w:val="001A2B26"/>
    <w:rsid w:val="001B1C2D"/>
    <w:rsid w:val="001B5905"/>
    <w:rsid w:val="001C567F"/>
    <w:rsid w:val="001E58C7"/>
    <w:rsid w:val="00245D75"/>
    <w:rsid w:val="0026131E"/>
    <w:rsid w:val="00263950"/>
    <w:rsid w:val="00267149"/>
    <w:rsid w:val="00277337"/>
    <w:rsid w:val="00280820"/>
    <w:rsid w:val="002C5444"/>
    <w:rsid w:val="002C6FEE"/>
    <w:rsid w:val="002D4F9F"/>
    <w:rsid w:val="002D673E"/>
    <w:rsid w:val="002F4E39"/>
    <w:rsid w:val="002F51E3"/>
    <w:rsid w:val="00314384"/>
    <w:rsid w:val="00315BD4"/>
    <w:rsid w:val="0032090F"/>
    <w:rsid w:val="00322E81"/>
    <w:rsid w:val="00326CC6"/>
    <w:rsid w:val="00340BD9"/>
    <w:rsid w:val="003848FE"/>
    <w:rsid w:val="00386A92"/>
    <w:rsid w:val="0038755B"/>
    <w:rsid w:val="003924E6"/>
    <w:rsid w:val="003A225F"/>
    <w:rsid w:val="003B2C50"/>
    <w:rsid w:val="00411DFA"/>
    <w:rsid w:val="0042744E"/>
    <w:rsid w:val="00456C26"/>
    <w:rsid w:val="00476958"/>
    <w:rsid w:val="004A575C"/>
    <w:rsid w:val="004A5998"/>
    <w:rsid w:val="004D6AB6"/>
    <w:rsid w:val="004E42D6"/>
    <w:rsid w:val="00525862"/>
    <w:rsid w:val="00531EF2"/>
    <w:rsid w:val="00555106"/>
    <w:rsid w:val="005664C5"/>
    <w:rsid w:val="005819F2"/>
    <w:rsid w:val="005A1619"/>
    <w:rsid w:val="005B6EBB"/>
    <w:rsid w:val="005E2C06"/>
    <w:rsid w:val="0060021F"/>
    <w:rsid w:val="00606C60"/>
    <w:rsid w:val="00610794"/>
    <w:rsid w:val="006131C5"/>
    <w:rsid w:val="00616FD4"/>
    <w:rsid w:val="00632CFF"/>
    <w:rsid w:val="0063375A"/>
    <w:rsid w:val="0063462C"/>
    <w:rsid w:val="00650D91"/>
    <w:rsid w:val="00654797"/>
    <w:rsid w:val="00673847"/>
    <w:rsid w:val="006B1BB4"/>
    <w:rsid w:val="006B63F8"/>
    <w:rsid w:val="006C08F3"/>
    <w:rsid w:val="006D4FC0"/>
    <w:rsid w:val="007061DC"/>
    <w:rsid w:val="00737D15"/>
    <w:rsid w:val="0074032C"/>
    <w:rsid w:val="0074599D"/>
    <w:rsid w:val="007605BD"/>
    <w:rsid w:val="00771965"/>
    <w:rsid w:val="0077201E"/>
    <w:rsid w:val="00777074"/>
    <w:rsid w:val="0079568F"/>
    <w:rsid w:val="00795966"/>
    <w:rsid w:val="007A550D"/>
    <w:rsid w:val="007C6241"/>
    <w:rsid w:val="007D161D"/>
    <w:rsid w:val="007F297E"/>
    <w:rsid w:val="00816ECD"/>
    <w:rsid w:val="00824BA8"/>
    <w:rsid w:val="00842A3B"/>
    <w:rsid w:val="008509D5"/>
    <w:rsid w:val="00863AE9"/>
    <w:rsid w:val="00883607"/>
    <w:rsid w:val="00886457"/>
    <w:rsid w:val="00891B5A"/>
    <w:rsid w:val="008954FF"/>
    <w:rsid w:val="008B4407"/>
    <w:rsid w:val="008C090D"/>
    <w:rsid w:val="008C6E7A"/>
    <w:rsid w:val="008D555D"/>
    <w:rsid w:val="008E3C9B"/>
    <w:rsid w:val="008E409B"/>
    <w:rsid w:val="008E4EA6"/>
    <w:rsid w:val="008E7C05"/>
    <w:rsid w:val="008F12A3"/>
    <w:rsid w:val="008F2E32"/>
    <w:rsid w:val="008F3FC0"/>
    <w:rsid w:val="009334B1"/>
    <w:rsid w:val="009512E0"/>
    <w:rsid w:val="00974EF2"/>
    <w:rsid w:val="0097690C"/>
    <w:rsid w:val="00982145"/>
    <w:rsid w:val="00991C3F"/>
    <w:rsid w:val="009A442D"/>
    <w:rsid w:val="009B183D"/>
    <w:rsid w:val="009C1377"/>
    <w:rsid w:val="00A01BFB"/>
    <w:rsid w:val="00A32E71"/>
    <w:rsid w:val="00A43421"/>
    <w:rsid w:val="00A77BBB"/>
    <w:rsid w:val="00AA01ED"/>
    <w:rsid w:val="00AE6A02"/>
    <w:rsid w:val="00AF2CB5"/>
    <w:rsid w:val="00B04C37"/>
    <w:rsid w:val="00B33F29"/>
    <w:rsid w:val="00B4083E"/>
    <w:rsid w:val="00B47175"/>
    <w:rsid w:val="00B568A0"/>
    <w:rsid w:val="00B62B1B"/>
    <w:rsid w:val="00B6654B"/>
    <w:rsid w:val="00B77A95"/>
    <w:rsid w:val="00B86DC8"/>
    <w:rsid w:val="00B878E8"/>
    <w:rsid w:val="00BA472E"/>
    <w:rsid w:val="00BA629B"/>
    <w:rsid w:val="00BB4957"/>
    <w:rsid w:val="00BB508C"/>
    <w:rsid w:val="00BC1C2D"/>
    <w:rsid w:val="00BC57B9"/>
    <w:rsid w:val="00BC6151"/>
    <w:rsid w:val="00BD53D8"/>
    <w:rsid w:val="00BD6A8E"/>
    <w:rsid w:val="00BF16B8"/>
    <w:rsid w:val="00BF31CB"/>
    <w:rsid w:val="00BF3ADE"/>
    <w:rsid w:val="00C13E2F"/>
    <w:rsid w:val="00C15AB2"/>
    <w:rsid w:val="00C223EC"/>
    <w:rsid w:val="00C47AD5"/>
    <w:rsid w:val="00C67A7C"/>
    <w:rsid w:val="00C7050D"/>
    <w:rsid w:val="00C706B0"/>
    <w:rsid w:val="00C76116"/>
    <w:rsid w:val="00C770D4"/>
    <w:rsid w:val="00C909B1"/>
    <w:rsid w:val="00C95D2B"/>
    <w:rsid w:val="00CA7935"/>
    <w:rsid w:val="00CD1504"/>
    <w:rsid w:val="00CF0EF9"/>
    <w:rsid w:val="00D109C1"/>
    <w:rsid w:val="00D15BC9"/>
    <w:rsid w:val="00D2378D"/>
    <w:rsid w:val="00D34B20"/>
    <w:rsid w:val="00D648F2"/>
    <w:rsid w:val="00D65043"/>
    <w:rsid w:val="00D756A7"/>
    <w:rsid w:val="00D82A57"/>
    <w:rsid w:val="00DB1AE8"/>
    <w:rsid w:val="00DE4B89"/>
    <w:rsid w:val="00DF0B3E"/>
    <w:rsid w:val="00DF2A93"/>
    <w:rsid w:val="00E1393A"/>
    <w:rsid w:val="00E4766F"/>
    <w:rsid w:val="00E55B67"/>
    <w:rsid w:val="00E563FC"/>
    <w:rsid w:val="00E679E6"/>
    <w:rsid w:val="00E90A84"/>
    <w:rsid w:val="00EA0797"/>
    <w:rsid w:val="00EB2D55"/>
    <w:rsid w:val="00EB42FE"/>
    <w:rsid w:val="00EB4A45"/>
    <w:rsid w:val="00EE046B"/>
    <w:rsid w:val="00F15286"/>
    <w:rsid w:val="00F2198B"/>
    <w:rsid w:val="00F22713"/>
    <w:rsid w:val="00F2335C"/>
    <w:rsid w:val="00F354D2"/>
    <w:rsid w:val="00F50026"/>
    <w:rsid w:val="00F6629F"/>
    <w:rsid w:val="00F81800"/>
    <w:rsid w:val="00F8650F"/>
    <w:rsid w:val="00F876D6"/>
    <w:rsid w:val="00F925E5"/>
    <w:rsid w:val="00FA0E2A"/>
    <w:rsid w:val="00FB2F14"/>
    <w:rsid w:val="00FB3FC8"/>
    <w:rsid w:val="00FB4F50"/>
    <w:rsid w:val="00FB5F3F"/>
    <w:rsid w:val="00FD6320"/>
    <w:rsid w:val="00FE50B2"/>
    <w:rsid w:val="00FE7680"/>
    <w:rsid w:val="00FF0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A3B"/>
    <w:pPr>
      <w:spacing w:after="0" w:line="240" w:lineRule="auto"/>
    </w:pPr>
    <w:rPr>
      <w:rFonts w:ascii="Times New Roman" w:eastAsia="Times New Roman" w:hAnsi="Times New Roman" w:cs="Times New Roman"/>
      <w:sz w:val="24"/>
      <w:szCs w:val="24"/>
      <w:lang w:eastAsia="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2A3B"/>
    <w:pPr>
      <w:tabs>
        <w:tab w:val="center" w:pos="4536"/>
        <w:tab w:val="right" w:pos="9072"/>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842A3B"/>
  </w:style>
  <w:style w:type="paragraph" w:styleId="a5">
    <w:name w:val="footer"/>
    <w:basedOn w:val="a"/>
    <w:link w:val="a6"/>
    <w:unhideWhenUsed/>
    <w:rsid w:val="00842A3B"/>
    <w:pPr>
      <w:tabs>
        <w:tab w:val="center" w:pos="4536"/>
        <w:tab w:val="right" w:pos="9072"/>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842A3B"/>
  </w:style>
  <w:style w:type="paragraph" w:styleId="a7">
    <w:name w:val="Balloon Text"/>
    <w:basedOn w:val="a"/>
    <w:link w:val="a8"/>
    <w:uiPriority w:val="99"/>
    <w:semiHidden/>
    <w:unhideWhenUsed/>
    <w:rsid w:val="00842A3B"/>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842A3B"/>
    <w:rPr>
      <w:rFonts w:ascii="Tahoma" w:hAnsi="Tahoma" w:cs="Tahoma"/>
      <w:sz w:val="16"/>
      <w:szCs w:val="16"/>
    </w:rPr>
  </w:style>
  <w:style w:type="table" w:styleId="a9">
    <w:name w:val="Table Grid"/>
    <w:basedOn w:val="a1"/>
    <w:uiPriority w:val="59"/>
    <w:rsid w:val="00842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842A3B"/>
  </w:style>
  <w:style w:type="character" w:styleId="ab">
    <w:name w:val="Hyperlink"/>
    <w:basedOn w:val="a0"/>
    <w:uiPriority w:val="99"/>
    <w:unhideWhenUsed/>
    <w:rsid w:val="00082E69"/>
    <w:rPr>
      <w:color w:val="0000FF"/>
      <w:u w:val="single"/>
    </w:rPr>
  </w:style>
  <w:style w:type="paragraph" w:styleId="ac">
    <w:name w:val="List Paragraph"/>
    <w:basedOn w:val="a"/>
    <w:uiPriority w:val="34"/>
    <w:qFormat/>
    <w:rsid w:val="005A1619"/>
    <w:pPr>
      <w:ind w:left="720"/>
      <w:contextualSpacing/>
    </w:pPr>
  </w:style>
  <w:style w:type="paragraph" w:styleId="ad">
    <w:name w:val="Normal (Web)"/>
    <w:basedOn w:val="a"/>
    <w:uiPriority w:val="99"/>
    <w:semiHidden/>
    <w:unhideWhenUsed/>
    <w:rsid w:val="0042744E"/>
    <w:pPr>
      <w:spacing w:before="100" w:beforeAutospacing="1" w:after="100" w:afterAutospacing="1"/>
    </w:pPr>
  </w:style>
  <w:style w:type="character" w:styleId="ae">
    <w:name w:val="FollowedHyperlink"/>
    <w:basedOn w:val="a0"/>
    <w:uiPriority w:val="99"/>
    <w:semiHidden/>
    <w:unhideWhenUsed/>
    <w:rsid w:val="00AA01ED"/>
    <w:rPr>
      <w:color w:val="800080" w:themeColor="followedHyperlink"/>
      <w:u w:val="single"/>
    </w:rPr>
  </w:style>
  <w:style w:type="character" w:styleId="af">
    <w:name w:val="Strong"/>
    <w:basedOn w:val="a0"/>
    <w:uiPriority w:val="22"/>
    <w:qFormat/>
    <w:rsid w:val="00FA0E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2A3B"/>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2A3B"/>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842A3B"/>
  </w:style>
  <w:style w:type="paragraph" w:styleId="Fuzeile">
    <w:name w:val="footer"/>
    <w:basedOn w:val="Standard"/>
    <w:link w:val="FuzeileZchn"/>
    <w:unhideWhenUsed/>
    <w:rsid w:val="00842A3B"/>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842A3B"/>
  </w:style>
  <w:style w:type="paragraph" w:styleId="Sprechblasentext">
    <w:name w:val="Balloon Text"/>
    <w:basedOn w:val="Standard"/>
    <w:link w:val="SprechblasentextZchn"/>
    <w:uiPriority w:val="99"/>
    <w:semiHidden/>
    <w:unhideWhenUsed/>
    <w:rsid w:val="00842A3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842A3B"/>
    <w:rPr>
      <w:rFonts w:ascii="Tahoma" w:hAnsi="Tahoma" w:cs="Tahoma"/>
      <w:sz w:val="16"/>
      <w:szCs w:val="16"/>
    </w:rPr>
  </w:style>
  <w:style w:type="table" w:styleId="Tabellenraster">
    <w:name w:val="Table Grid"/>
    <w:basedOn w:val="NormaleTabelle"/>
    <w:uiPriority w:val="59"/>
    <w:rsid w:val="00842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842A3B"/>
  </w:style>
  <w:style w:type="character" w:styleId="Hyperlink">
    <w:name w:val="Hyperlink"/>
    <w:basedOn w:val="Absatz-Standardschriftart"/>
    <w:uiPriority w:val="99"/>
    <w:unhideWhenUsed/>
    <w:rsid w:val="00082E69"/>
    <w:rPr>
      <w:color w:val="0000FF"/>
      <w:u w:val="single"/>
    </w:rPr>
  </w:style>
  <w:style w:type="paragraph" w:styleId="Listenabsatz">
    <w:name w:val="List Paragraph"/>
    <w:basedOn w:val="Standard"/>
    <w:uiPriority w:val="34"/>
    <w:qFormat/>
    <w:rsid w:val="005A1619"/>
    <w:pPr>
      <w:ind w:left="720"/>
      <w:contextualSpacing/>
    </w:pPr>
  </w:style>
  <w:style w:type="paragraph" w:styleId="StandardWeb">
    <w:name w:val="Normal (Web)"/>
    <w:basedOn w:val="Standard"/>
    <w:uiPriority w:val="99"/>
    <w:semiHidden/>
    <w:unhideWhenUsed/>
    <w:rsid w:val="0042744E"/>
    <w:pPr>
      <w:spacing w:before="100" w:beforeAutospacing="1" w:after="100" w:afterAutospacing="1"/>
    </w:pPr>
  </w:style>
  <w:style w:type="character" w:styleId="BesuchterHyperlink">
    <w:name w:val="FollowedHyperlink"/>
    <w:basedOn w:val="Absatz-Standardschriftart"/>
    <w:uiPriority w:val="99"/>
    <w:semiHidden/>
    <w:unhideWhenUsed/>
    <w:rsid w:val="00AA01ED"/>
    <w:rPr>
      <w:color w:val="800080" w:themeColor="followedHyperlink"/>
      <w:u w:val="single"/>
    </w:rPr>
  </w:style>
  <w:style w:type="character" w:styleId="Fett">
    <w:name w:val="Strong"/>
    <w:basedOn w:val="Absatz-Standardschriftart"/>
    <w:uiPriority w:val="22"/>
    <w:qFormat/>
    <w:rsid w:val="00FA0E2A"/>
    <w:rPr>
      <w:b/>
      <w:bCs/>
    </w:rPr>
  </w:style>
</w:styles>
</file>

<file path=word/webSettings.xml><?xml version="1.0" encoding="utf-8"?>
<w:webSettings xmlns:r="http://schemas.openxmlformats.org/officeDocument/2006/relationships" xmlns:w="http://schemas.openxmlformats.org/wordprocessingml/2006/main">
  <w:divs>
    <w:div w:id="151875023">
      <w:bodyDiv w:val="1"/>
      <w:marLeft w:val="0"/>
      <w:marRight w:val="0"/>
      <w:marTop w:val="0"/>
      <w:marBottom w:val="0"/>
      <w:divBdr>
        <w:top w:val="none" w:sz="0" w:space="0" w:color="auto"/>
        <w:left w:val="none" w:sz="0" w:space="0" w:color="auto"/>
        <w:bottom w:val="none" w:sz="0" w:space="0" w:color="auto"/>
        <w:right w:val="none" w:sz="0" w:space="0" w:color="auto"/>
      </w:divBdr>
    </w:div>
    <w:div w:id="709233367">
      <w:bodyDiv w:val="1"/>
      <w:marLeft w:val="0"/>
      <w:marRight w:val="0"/>
      <w:marTop w:val="0"/>
      <w:marBottom w:val="0"/>
      <w:divBdr>
        <w:top w:val="none" w:sz="0" w:space="0" w:color="auto"/>
        <w:left w:val="none" w:sz="0" w:space="0" w:color="auto"/>
        <w:bottom w:val="none" w:sz="0" w:space="0" w:color="auto"/>
        <w:right w:val="none" w:sz="0" w:space="0" w:color="auto"/>
      </w:divBdr>
    </w:div>
    <w:div w:id="1007632095">
      <w:bodyDiv w:val="1"/>
      <w:marLeft w:val="0"/>
      <w:marRight w:val="0"/>
      <w:marTop w:val="0"/>
      <w:marBottom w:val="0"/>
      <w:divBdr>
        <w:top w:val="none" w:sz="0" w:space="0" w:color="auto"/>
        <w:left w:val="none" w:sz="0" w:space="0" w:color="auto"/>
        <w:bottom w:val="none" w:sz="0" w:space="0" w:color="auto"/>
        <w:right w:val="none" w:sz="0" w:space="0" w:color="auto"/>
      </w:divBdr>
    </w:div>
    <w:div w:id="1027297611">
      <w:bodyDiv w:val="1"/>
      <w:marLeft w:val="0"/>
      <w:marRight w:val="0"/>
      <w:marTop w:val="0"/>
      <w:marBottom w:val="0"/>
      <w:divBdr>
        <w:top w:val="none" w:sz="0" w:space="0" w:color="auto"/>
        <w:left w:val="none" w:sz="0" w:space="0" w:color="auto"/>
        <w:bottom w:val="none" w:sz="0" w:space="0" w:color="auto"/>
        <w:right w:val="none" w:sz="0" w:space="0" w:color="auto"/>
      </w:divBdr>
    </w:div>
    <w:div w:id="1461339940">
      <w:bodyDiv w:val="1"/>
      <w:marLeft w:val="0"/>
      <w:marRight w:val="0"/>
      <w:marTop w:val="0"/>
      <w:marBottom w:val="0"/>
      <w:divBdr>
        <w:top w:val="none" w:sz="0" w:space="0" w:color="auto"/>
        <w:left w:val="none" w:sz="0" w:space="0" w:color="auto"/>
        <w:bottom w:val="none" w:sz="0" w:space="0" w:color="auto"/>
        <w:right w:val="none" w:sz="0" w:space="0" w:color="auto"/>
      </w:divBdr>
    </w:div>
    <w:div w:id="1765876214">
      <w:bodyDiv w:val="1"/>
      <w:marLeft w:val="0"/>
      <w:marRight w:val="0"/>
      <w:marTop w:val="0"/>
      <w:marBottom w:val="0"/>
      <w:divBdr>
        <w:top w:val="none" w:sz="0" w:space="0" w:color="auto"/>
        <w:left w:val="none" w:sz="0" w:space="0" w:color="auto"/>
        <w:bottom w:val="none" w:sz="0" w:space="0" w:color="auto"/>
        <w:right w:val="none" w:sz="0" w:space="0" w:color="auto"/>
      </w:divBdr>
    </w:div>
    <w:div w:id="1885485303">
      <w:bodyDiv w:val="1"/>
      <w:marLeft w:val="0"/>
      <w:marRight w:val="0"/>
      <w:marTop w:val="0"/>
      <w:marBottom w:val="0"/>
      <w:divBdr>
        <w:top w:val="none" w:sz="0" w:space="0" w:color="auto"/>
        <w:left w:val="none" w:sz="0" w:space="0" w:color="auto"/>
        <w:bottom w:val="none" w:sz="0" w:space="0" w:color="auto"/>
        <w:right w:val="none" w:sz="0" w:space="0" w:color="auto"/>
      </w:divBdr>
    </w:div>
    <w:div w:id="211401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jpg@01CDF26C.A0CEF580" TargetMode="External"/><Relationship Id="rId22" Type="http://schemas.openxmlformats.org/officeDocument/2006/relationships/chart" Target="charts/chart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oleObject" Target="Mappe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SRV01\DATEN\2012\elec%20&amp;%20EneR%20&amp;%20Tronica%202012\PSR\Auswertung%20&amp;%20Graphen.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appe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Mappe1"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rgbClr val="0070C0"/>
              </a:solidFill>
            </c:spPr>
          </c:dPt>
          <c:dPt>
            <c:idx val="1"/>
            <c:spPr>
              <a:solidFill>
                <a:srgbClr val="92D050"/>
              </a:solidFill>
            </c:spPr>
          </c:dPt>
          <c:dLbls>
            <c:txPr>
              <a:bodyPr/>
              <a:lstStyle/>
              <a:p>
                <a:pPr>
                  <a:defRPr sz="1200" b="1">
                    <a:latin typeface="Arial" pitchFamily="34" charset="0"/>
                    <a:cs typeface="Arial" pitchFamily="34" charset="0"/>
                  </a:defRPr>
                </a:pPr>
                <a:endParaRPr lang="ru-RU"/>
              </a:p>
            </c:txPr>
            <c:showPercent val="1"/>
            <c:separator>
</c:separator>
            <c:showLeaderLines val="1"/>
          </c:dLbls>
          <c:cat>
            <c:strRef>
              <c:f>Tabelle1!$F$35:$F$46</c:f>
              <c:strCache>
                <c:ptCount val="12"/>
                <c:pt idx="0">
                  <c:v>CEO / General Manager</c:v>
                </c:pt>
                <c:pt idx="1">
                  <c:v>Technical Manager</c:v>
                </c:pt>
                <c:pt idx="2">
                  <c:v>Maintenance Engineers</c:v>
                </c:pt>
                <c:pt idx="3">
                  <c:v>Sales &amp; Marketing Director</c:v>
                </c:pt>
                <c:pt idx="4">
                  <c:v>Project Manager</c:v>
                </c:pt>
                <c:pt idx="5">
                  <c:v>Consultant</c:v>
                </c:pt>
                <c:pt idx="6">
                  <c:v>Student</c:v>
                </c:pt>
                <c:pt idx="7">
                  <c:v>Purchasing Director</c:v>
                </c:pt>
                <c:pt idx="8">
                  <c:v>Teacher</c:v>
                </c:pt>
                <c:pt idx="9">
                  <c:v>Financial Director</c:v>
                </c:pt>
                <c:pt idx="10">
                  <c:v>Production Manager</c:v>
                </c:pt>
                <c:pt idx="11">
                  <c:v>IT Director</c:v>
                </c:pt>
              </c:strCache>
            </c:strRef>
          </c:cat>
          <c:val>
            <c:numRef>
              <c:f>Tabelle1!$G$35:$G$46</c:f>
              <c:numCache>
                <c:formatCode>0%</c:formatCode>
                <c:ptCount val="12"/>
                <c:pt idx="0">
                  <c:v>0.28708439897698224</c:v>
                </c:pt>
                <c:pt idx="1">
                  <c:v>0.14482097186700771</c:v>
                </c:pt>
                <c:pt idx="2">
                  <c:v>0.13011508951406656</c:v>
                </c:pt>
                <c:pt idx="3">
                  <c:v>0.11540920716112535</c:v>
                </c:pt>
                <c:pt idx="4">
                  <c:v>0.11445012787723789</c:v>
                </c:pt>
                <c:pt idx="5">
                  <c:v>6.3618925831202072E-2</c:v>
                </c:pt>
                <c:pt idx="6">
                  <c:v>4.5716112531969319E-2</c:v>
                </c:pt>
                <c:pt idx="7">
                  <c:v>3.0690537084398995E-2</c:v>
                </c:pt>
                <c:pt idx="8">
                  <c:v>2.3976982097186701E-2</c:v>
                </c:pt>
                <c:pt idx="9">
                  <c:v>1.8542199488491055E-2</c:v>
                </c:pt>
                <c:pt idx="10">
                  <c:v>1.6943734015345283E-2</c:v>
                </c:pt>
                <c:pt idx="11">
                  <c:v>6.0741687979539681E-3</c:v>
                </c:pt>
              </c:numCache>
            </c:numRef>
          </c:val>
        </c:ser>
        <c:dLbls>
          <c:showPercent val="1"/>
        </c:dLbls>
        <c:firstSliceAng val="275"/>
      </c:pieChart>
    </c:plotArea>
    <c:legend>
      <c:legendPos val="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0.42311592300962392"/>
          <c:y val="5.0925925925925923E-2"/>
          <c:w val="0.53620363079615052"/>
          <c:h val="0.88826589384660248"/>
        </c:manualLayout>
      </c:layout>
      <c:barChart>
        <c:barDir val="bar"/>
        <c:grouping val="clustered"/>
        <c:ser>
          <c:idx val="0"/>
          <c:order val="0"/>
          <c:dLbls>
            <c:txPr>
              <a:bodyPr/>
              <a:lstStyle/>
              <a:p>
                <a:pPr>
                  <a:defRPr sz="1200" b="1"/>
                </a:pPr>
                <a:endParaRPr lang="ru-RU"/>
              </a:p>
            </c:txPr>
            <c:showVal val="1"/>
          </c:dLbls>
          <c:cat>
            <c:strRef>
              <c:f>Tabelle1!$I$2:$I$18</c:f>
              <c:strCache>
                <c:ptCount val="17"/>
                <c:pt idx="0">
                  <c:v>Technologies for cooling &amp; air conditioning</c:v>
                </c:pt>
                <c:pt idx="1">
                  <c:v>Environmental technologies</c:v>
                </c:pt>
                <c:pt idx="2">
                  <c:v>Metal industry </c:v>
                </c:pt>
                <c:pt idx="3">
                  <c:v>Automotive industry</c:v>
                </c:pt>
                <c:pt idx="4">
                  <c:v>Banks and insurances </c:v>
                </c:pt>
                <c:pt idx="5">
                  <c:v>Energy operators and producers  </c:v>
                </c:pt>
                <c:pt idx="6">
                  <c:v>Public administration  </c:v>
                </c:pt>
                <c:pt idx="7">
                  <c:v>Chemical industry</c:v>
                </c:pt>
                <c:pt idx="8">
                  <c:v>Cities and counties - public work</c:v>
                </c:pt>
                <c:pt idx="9">
                  <c:v>Renewable sector</c:v>
                </c:pt>
                <c:pt idx="10">
                  <c:v>Telecommunication and information technology </c:v>
                </c:pt>
                <c:pt idx="11">
                  <c:v>Agricultural sector </c:v>
                </c:pt>
                <c:pt idx="12">
                  <c:v>Education</c:v>
                </c:pt>
                <c:pt idx="13">
                  <c:v>Contractor and supplier of the industry </c:v>
                </c:pt>
                <c:pt idx="14">
                  <c:v>Building industry, technique and maintenance</c:v>
                </c:pt>
                <c:pt idx="15">
                  <c:v>Services </c:v>
                </c:pt>
                <c:pt idx="16">
                  <c:v>Electrical Engineering</c:v>
                </c:pt>
              </c:strCache>
            </c:strRef>
          </c:cat>
          <c:val>
            <c:numRef>
              <c:f>Tabelle1!$J$2:$J$18</c:f>
              <c:numCache>
                <c:formatCode>0%</c:formatCode>
                <c:ptCount val="17"/>
                <c:pt idx="0">
                  <c:v>1.7600000000000001E-2</c:v>
                </c:pt>
                <c:pt idx="1">
                  <c:v>2.1759999999999998E-2</c:v>
                </c:pt>
                <c:pt idx="2">
                  <c:v>2.3359999999999992E-2</c:v>
                </c:pt>
                <c:pt idx="3">
                  <c:v>2.4E-2</c:v>
                </c:pt>
                <c:pt idx="4">
                  <c:v>2.4319999999999998E-2</c:v>
                </c:pt>
                <c:pt idx="5">
                  <c:v>2.8159999999999998E-2</c:v>
                </c:pt>
                <c:pt idx="6">
                  <c:v>3.0400000000000007E-2</c:v>
                </c:pt>
                <c:pt idx="7">
                  <c:v>3.1040000000000009E-2</c:v>
                </c:pt>
                <c:pt idx="8">
                  <c:v>3.1359999999999999E-2</c:v>
                </c:pt>
                <c:pt idx="9">
                  <c:v>4.0000000000000015E-2</c:v>
                </c:pt>
                <c:pt idx="10">
                  <c:v>4.3199999999999995E-2</c:v>
                </c:pt>
                <c:pt idx="11">
                  <c:v>4.6720000000000012E-2</c:v>
                </c:pt>
                <c:pt idx="12">
                  <c:v>5.2800000000000021E-2</c:v>
                </c:pt>
                <c:pt idx="13">
                  <c:v>8.9600000000000068E-2</c:v>
                </c:pt>
                <c:pt idx="14">
                  <c:v>0.10144</c:v>
                </c:pt>
                <c:pt idx="15">
                  <c:v>0.10847999999999998</c:v>
                </c:pt>
                <c:pt idx="16">
                  <c:v>0.19103999999999999</c:v>
                </c:pt>
              </c:numCache>
            </c:numRef>
          </c:val>
        </c:ser>
        <c:dLbls>
          <c:showVal val="1"/>
        </c:dLbls>
        <c:gapWidth val="75"/>
        <c:axId val="115981312"/>
        <c:axId val="117073024"/>
      </c:barChart>
      <c:catAx>
        <c:axId val="115981312"/>
        <c:scaling>
          <c:orientation val="minMax"/>
        </c:scaling>
        <c:axPos val="l"/>
        <c:majorTickMark val="none"/>
        <c:tickLblPos val="nextTo"/>
        <c:txPr>
          <a:bodyPr/>
          <a:lstStyle/>
          <a:p>
            <a:pPr>
              <a:defRPr sz="900"/>
            </a:pPr>
            <a:endParaRPr lang="ru-RU"/>
          </a:p>
        </c:txPr>
        <c:crossAx val="117073024"/>
        <c:crosses val="autoZero"/>
        <c:auto val="1"/>
        <c:lblAlgn val="ctr"/>
        <c:lblOffset val="100"/>
      </c:catAx>
      <c:valAx>
        <c:axId val="117073024"/>
        <c:scaling>
          <c:orientation val="minMax"/>
          <c:max val="0.2"/>
        </c:scaling>
        <c:delete val="1"/>
        <c:axPos val="b"/>
        <c:numFmt formatCode="0%" sourceLinked="1"/>
        <c:majorTickMark val="none"/>
        <c:tickLblPos val="none"/>
        <c:crossAx val="115981312"/>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27"/>
  <c:chart>
    <c:autoTitleDeleted val="1"/>
    <c:plotArea>
      <c:layout/>
      <c:barChart>
        <c:barDir val="bar"/>
        <c:grouping val="clustered"/>
        <c:ser>
          <c:idx val="0"/>
          <c:order val="0"/>
          <c:dLbls>
            <c:txPr>
              <a:bodyPr/>
              <a:lstStyle/>
              <a:p>
                <a:pPr>
                  <a:defRPr b="1"/>
                </a:pPr>
                <a:endParaRPr lang="ru-RU"/>
              </a:p>
            </c:txPr>
            <c:showVal val="1"/>
          </c:dLbls>
          <c:cat>
            <c:strRef>
              <c:f>Tabelle1!$A$83:$A$110</c:f>
              <c:strCache>
                <c:ptCount val="28"/>
                <c:pt idx="0">
                  <c:v>Conventional energy sources</c:v>
                </c:pt>
                <c:pt idx="1">
                  <c:v>Use of steam as an energy source</c:v>
                </c:pt>
                <c:pt idx="2">
                  <c:v>Industrial automation</c:v>
                </c:pt>
                <c:pt idx="3">
                  <c:v>Micro hydroelectric power stations</c:v>
                </c:pt>
                <c:pt idx="4">
                  <c:v>Fuel cell</c:v>
                </c:pt>
                <c:pt idx="5">
                  <c:v>Hydrogen Solutions</c:v>
                </c:pt>
                <c:pt idx="6">
                  <c:v>Coal</c:v>
                </c:pt>
                <c:pt idx="7">
                  <c:v>Factory automation in mechanical engineering</c:v>
                </c:pt>
                <c:pt idx="8">
                  <c:v>Biomass</c:v>
                </c:pt>
                <c:pt idx="9">
                  <c:v>House and building automation</c:v>
                </c:pt>
                <c:pt idx="10">
                  <c:v>Nuclear energy</c:v>
                </c:pt>
                <c:pt idx="11">
                  <c:v>Measurement, regulation and control equipment</c:v>
                </c:pt>
                <c:pt idx="12">
                  <c:v>Oil</c:v>
                </c:pt>
                <c:pt idx="13">
                  <c:v>Electro</c:v>
                </c:pt>
                <c:pt idx="14">
                  <c:v>Process automation</c:v>
                </c:pt>
                <c:pt idx="15">
                  <c:v>Gas</c:v>
                </c:pt>
                <c:pt idx="16">
                  <c:v>Wind energy</c:v>
                </c:pt>
                <c:pt idx="17">
                  <c:v>Factory automation in the electrical engineering field</c:v>
                </c:pt>
                <c:pt idx="18">
                  <c:v>Industrial building automation</c:v>
                </c:pt>
                <c:pt idx="19">
                  <c:v>Energy saving</c:v>
                </c:pt>
                <c:pt idx="20">
                  <c:v>Light</c:v>
                </c:pt>
                <c:pt idx="21">
                  <c:v>Energy saving technologies</c:v>
                </c:pt>
                <c:pt idx="22">
                  <c:v>Energy saving systems</c:v>
                </c:pt>
                <c:pt idx="23">
                  <c:v>Renewable energy sources</c:v>
                </c:pt>
                <c:pt idx="24">
                  <c:v>Electrical engineering</c:v>
                </c:pt>
                <c:pt idx="25">
                  <c:v>Systems for metering energy usage</c:v>
                </c:pt>
                <c:pt idx="26">
                  <c:v>Transmission and distribution of power</c:v>
                </c:pt>
                <c:pt idx="27">
                  <c:v>Solar energy</c:v>
                </c:pt>
              </c:strCache>
            </c:strRef>
          </c:cat>
          <c:val>
            <c:numRef>
              <c:f>Tabelle1!$B$83:$B$110</c:f>
              <c:numCache>
                <c:formatCode>0.0%</c:formatCode>
                <c:ptCount val="28"/>
                <c:pt idx="0">
                  <c:v>4.8154093097913337E-3</c:v>
                </c:pt>
                <c:pt idx="1">
                  <c:v>6.1530230069555911E-3</c:v>
                </c:pt>
                <c:pt idx="2">
                  <c:v>6.6880684858212991E-3</c:v>
                </c:pt>
                <c:pt idx="3">
                  <c:v>6.6880684858212991E-3</c:v>
                </c:pt>
                <c:pt idx="4">
                  <c:v>7.2231139646869976E-3</c:v>
                </c:pt>
                <c:pt idx="5">
                  <c:v>9.6308186195826675E-3</c:v>
                </c:pt>
                <c:pt idx="6">
                  <c:v>1.1235955056179775E-2</c:v>
                </c:pt>
                <c:pt idx="7">
                  <c:v>1.2573568753344035E-2</c:v>
                </c:pt>
                <c:pt idx="8">
                  <c:v>1.3911182450508297E-2</c:v>
                </c:pt>
                <c:pt idx="9">
                  <c:v>1.4981273408239701E-2</c:v>
                </c:pt>
                <c:pt idx="10">
                  <c:v>1.7924023542001073E-2</c:v>
                </c:pt>
                <c:pt idx="11">
                  <c:v>1.9261637239165342E-2</c:v>
                </c:pt>
                <c:pt idx="12">
                  <c:v>2.1669341894061004E-2</c:v>
                </c:pt>
                <c:pt idx="13">
                  <c:v>2.3809523809523812E-2</c:v>
                </c:pt>
                <c:pt idx="14">
                  <c:v>2.4879614767255222E-2</c:v>
                </c:pt>
                <c:pt idx="15">
                  <c:v>2.5147137506688077E-2</c:v>
                </c:pt>
                <c:pt idx="16">
                  <c:v>2.969502407704655E-2</c:v>
                </c:pt>
                <c:pt idx="17">
                  <c:v>3.0230069555912252E-2</c:v>
                </c:pt>
                <c:pt idx="18">
                  <c:v>3.3440342429106498E-2</c:v>
                </c:pt>
                <c:pt idx="19">
                  <c:v>4.3606206527554842E-2</c:v>
                </c:pt>
                <c:pt idx="20">
                  <c:v>4.8689138576778992E-2</c:v>
                </c:pt>
                <c:pt idx="21">
                  <c:v>5.4039593365436081E-2</c:v>
                </c:pt>
                <c:pt idx="22">
                  <c:v>6.5008025682182988E-2</c:v>
                </c:pt>
                <c:pt idx="23">
                  <c:v>7.1428571428571425E-2</c:v>
                </c:pt>
                <c:pt idx="24">
                  <c:v>8.9620117710005345E-2</c:v>
                </c:pt>
                <c:pt idx="25">
                  <c:v>8.98876404494382E-2</c:v>
                </c:pt>
                <c:pt idx="26">
                  <c:v>9.1225254146602514E-2</c:v>
                </c:pt>
                <c:pt idx="27">
                  <c:v>0.12653825575173891</c:v>
                </c:pt>
              </c:numCache>
            </c:numRef>
          </c:val>
        </c:ser>
        <c:dLbls>
          <c:showVal val="1"/>
        </c:dLbls>
        <c:overlap val="-25"/>
        <c:axId val="117169536"/>
        <c:axId val="119334016"/>
      </c:barChart>
      <c:catAx>
        <c:axId val="117169536"/>
        <c:scaling>
          <c:orientation val="minMax"/>
        </c:scaling>
        <c:axPos val="l"/>
        <c:majorTickMark val="none"/>
        <c:tickLblPos val="nextTo"/>
        <c:crossAx val="119334016"/>
        <c:crosses val="autoZero"/>
        <c:auto val="1"/>
        <c:lblAlgn val="ctr"/>
        <c:lblOffset val="100"/>
      </c:catAx>
      <c:valAx>
        <c:axId val="119334016"/>
        <c:scaling>
          <c:orientation val="minMax"/>
        </c:scaling>
        <c:delete val="1"/>
        <c:axPos val="b"/>
        <c:numFmt formatCode="0.0%" sourceLinked="1"/>
        <c:tickLblPos val="none"/>
        <c:crossAx val="117169536"/>
        <c:crosses val="autoZero"/>
        <c:crossBetween val="between"/>
      </c:valAx>
      <c:spPr>
        <a:ln>
          <a:noFill/>
        </a:ln>
      </c:spPr>
    </c:plotArea>
    <c:plotVisOnly val="1"/>
    <c:dispBlanksAs val="gap"/>
  </c:chart>
  <c:spPr>
    <a:ln>
      <a:noFill/>
    </a:ln>
  </c:spPr>
  <c:txPr>
    <a:bodyPr/>
    <a:lstStyle/>
    <a:p>
      <a:pPr>
        <a:defRPr>
          <a:latin typeface="Arial" pitchFamily="34" charset="0"/>
          <a:cs typeface="Arial" pitchFamily="34"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19560258137223E-2"/>
          <c:y val="9.9537037037037077E-2"/>
          <c:w val="0.67847674947928238"/>
          <c:h val="0.77314814814814836"/>
        </c:manualLayout>
      </c:layout>
      <c:pieChart>
        <c:varyColors val="1"/>
        <c:ser>
          <c:idx val="0"/>
          <c:order val="0"/>
          <c:tx>
            <c:strRef>
              <c:f>Tabelle1!$B$3</c:f>
              <c:strCache>
                <c:ptCount val="1"/>
                <c:pt idx="0">
                  <c:v>3. With the quality of visitor contacts I am</c:v>
                </c:pt>
              </c:strCache>
            </c:strRef>
          </c:tx>
          <c:dPt>
            <c:idx val="0"/>
            <c:spPr>
              <a:solidFill>
                <a:srgbClr val="0070C0"/>
              </a:solidFill>
            </c:spPr>
          </c:dPt>
          <c:dPt>
            <c:idx val="1"/>
            <c:spPr>
              <a:solidFill>
                <a:srgbClr val="92D050"/>
              </a:solidFill>
            </c:spPr>
          </c:dPt>
          <c:dLbls>
            <c:dLbl>
              <c:idx val="0"/>
              <c:layout>
                <c:manualLayout>
                  <c:x val="0.11022090988626422"/>
                  <c:y val="0.19675925925925927"/>
                </c:manualLayout>
              </c:layout>
              <c:showVal val="1"/>
              <c:showCatName val="1"/>
              <c:separator>
</c:separator>
            </c:dLbl>
            <c:dLbl>
              <c:idx val="1"/>
              <c:layout>
                <c:manualLayout>
                  <c:x val="9.4867102179065577E-2"/>
                  <c:y val="1.105679498396034E-2"/>
                </c:manualLayout>
              </c:layout>
              <c:tx>
                <c:rich>
                  <a:bodyPr/>
                  <a:lstStyle/>
                  <a:p>
                    <a:pPr>
                      <a:defRPr sz="900" b="1">
                        <a:latin typeface="Arial" pitchFamily="34" charset="0"/>
                        <a:cs typeface="Arial" pitchFamily="34" charset="0"/>
                      </a:defRPr>
                    </a:pPr>
                    <a:r>
                      <a:rPr lang="en-US" sz="900" b="0"/>
                      <a:t>unsatisfied
8%</a:t>
                    </a:r>
                  </a:p>
                </c:rich>
              </c:tx>
              <c:spPr>
                <a:ln w="22225"/>
              </c:spPr>
              <c:showVal val="1"/>
              <c:showCatName val="1"/>
              <c:separator>
</c:separator>
            </c:dLbl>
            <c:txPr>
              <a:bodyPr/>
              <a:lstStyle/>
              <a:p>
                <a:pPr>
                  <a:defRPr sz="1050" b="1">
                    <a:latin typeface="Arial" pitchFamily="34" charset="0"/>
                    <a:cs typeface="Arial" pitchFamily="34" charset="0"/>
                  </a:defRPr>
                </a:pPr>
                <a:endParaRPr lang="ru-RU"/>
              </a:p>
            </c:txPr>
            <c:showVal val="1"/>
            <c:showCatName val="1"/>
            <c:separator>
</c:separator>
            <c:showLeaderLines val="1"/>
          </c:dLbls>
          <c:cat>
            <c:strRef>
              <c:f>Tabelle1!$A$4:$A$5</c:f>
              <c:strCache>
                <c:ptCount val="2"/>
                <c:pt idx="0">
                  <c:v>satisfied</c:v>
                </c:pt>
                <c:pt idx="1">
                  <c:v>unsatisfied</c:v>
                </c:pt>
              </c:strCache>
            </c:strRef>
          </c:cat>
          <c:val>
            <c:numRef>
              <c:f>Tabelle1!$B$4:$B$5</c:f>
              <c:numCache>
                <c:formatCode>0%</c:formatCode>
                <c:ptCount val="2"/>
                <c:pt idx="0">
                  <c:v>0.92</c:v>
                </c:pt>
                <c:pt idx="1">
                  <c:v>8.0000000000000029E-2</c:v>
                </c:pt>
              </c:numCache>
            </c:numRef>
          </c:val>
        </c:ser>
        <c:dLbls>
          <c:showVal val="1"/>
          <c:showCatName val="1"/>
        </c:dLbls>
        <c:firstSliceAng val="180"/>
      </c:pieChart>
    </c:plotArea>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4520553557248"/>
          <c:y val="3.4722222222222224E-2"/>
          <c:w val="0.69510926118626426"/>
          <c:h val="0.77314814814814836"/>
        </c:manualLayout>
      </c:layout>
      <c:pieChart>
        <c:varyColors val="1"/>
        <c:ser>
          <c:idx val="0"/>
          <c:order val="0"/>
          <c:tx>
            <c:strRef>
              <c:f>Tabelle1!$B$16</c:f>
              <c:strCache>
                <c:ptCount val="1"/>
                <c:pt idx="0">
                  <c:v>7. Would you recommend elec expo/EneR Event/Tronica Expo to other companies?</c:v>
                </c:pt>
              </c:strCache>
            </c:strRef>
          </c:tx>
          <c:dPt>
            <c:idx val="0"/>
            <c:spPr>
              <a:solidFill>
                <a:srgbClr val="0070C0"/>
              </a:solidFill>
            </c:spPr>
          </c:dPt>
          <c:dPt>
            <c:idx val="1"/>
            <c:spPr>
              <a:solidFill>
                <a:srgbClr val="92D050"/>
              </a:solidFill>
            </c:spPr>
          </c:dPt>
          <c:dLbls>
            <c:dLbl>
              <c:idx val="0"/>
              <c:layout>
                <c:manualLayout>
                  <c:x val="0.18931170581187759"/>
                  <c:y val="0.17824074074074078"/>
                </c:manualLayout>
              </c:layout>
              <c:spPr/>
              <c:txPr>
                <a:bodyPr/>
                <a:lstStyle/>
                <a:p>
                  <a:pPr>
                    <a:defRPr sz="1050" b="1">
                      <a:latin typeface="Arial" pitchFamily="34" charset="0"/>
                      <a:cs typeface="Arial" pitchFamily="34" charset="0"/>
                    </a:defRPr>
                  </a:pPr>
                  <a:endParaRPr lang="ru-RU"/>
                </a:p>
              </c:txPr>
              <c:showVal val="1"/>
              <c:showCatName val="1"/>
              <c:separator>
</c:separator>
            </c:dLbl>
            <c:dLbl>
              <c:idx val="1"/>
              <c:layout>
                <c:manualLayout>
                  <c:x val="-0.12532868606842967"/>
                  <c:y val="-0.14641149023038796"/>
                </c:manualLayout>
              </c:layout>
              <c:spPr/>
              <c:txPr>
                <a:bodyPr/>
                <a:lstStyle/>
                <a:p>
                  <a:pPr>
                    <a:defRPr sz="1000" b="0">
                      <a:latin typeface="Arial" pitchFamily="34" charset="0"/>
                      <a:cs typeface="Arial" pitchFamily="34" charset="0"/>
                    </a:defRPr>
                  </a:pPr>
                  <a:endParaRPr lang="ru-RU"/>
                </a:p>
              </c:txPr>
              <c:showVal val="1"/>
              <c:showCatName val="1"/>
              <c:separator>
</c:separator>
            </c:dLbl>
            <c:txPr>
              <a:bodyPr/>
              <a:lstStyle/>
              <a:p>
                <a:pPr>
                  <a:defRPr sz="1200" b="1">
                    <a:latin typeface="Arial" pitchFamily="34" charset="0"/>
                    <a:cs typeface="Arial" pitchFamily="34" charset="0"/>
                  </a:defRPr>
                </a:pPr>
                <a:endParaRPr lang="ru-RU"/>
              </a:p>
            </c:txPr>
            <c:showVal val="1"/>
            <c:showCatName val="1"/>
            <c:separator>
</c:separator>
            <c:showLeaderLines val="1"/>
          </c:dLbls>
          <c:cat>
            <c:strRef>
              <c:f>Tabelle1!$A$17:$A$18</c:f>
              <c:strCache>
                <c:ptCount val="2"/>
                <c:pt idx="0">
                  <c:v>yes</c:v>
                </c:pt>
                <c:pt idx="1">
                  <c:v>no</c:v>
                </c:pt>
              </c:strCache>
            </c:strRef>
          </c:cat>
          <c:val>
            <c:numRef>
              <c:f>Tabelle1!$B$17:$B$18</c:f>
              <c:numCache>
                <c:formatCode>0%</c:formatCode>
                <c:ptCount val="2"/>
                <c:pt idx="0">
                  <c:v>0.8500000000000002</c:v>
                </c:pt>
                <c:pt idx="1">
                  <c:v>0.15000000000000005</c:v>
                </c:pt>
              </c:numCache>
            </c:numRef>
          </c:val>
        </c:ser>
        <c:dLbls>
          <c:showVal val="1"/>
          <c:showCatName val="1"/>
        </c:dLbls>
        <c:firstSliceAng val="180"/>
      </c:pieChart>
    </c:plotArea>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27"/>
  <c:chart>
    <c:plotArea>
      <c:layout>
        <c:manualLayout>
          <c:layoutTarget val="inner"/>
          <c:xMode val="edge"/>
          <c:yMode val="edge"/>
          <c:x val="0.33292176136142992"/>
          <c:y val="9.4683175528040814E-2"/>
          <c:w val="0.63919919081528065"/>
          <c:h val="0.8439709011246137"/>
        </c:manualLayout>
      </c:layout>
      <c:barChart>
        <c:barDir val="bar"/>
        <c:grouping val="stacked"/>
        <c:ser>
          <c:idx val="0"/>
          <c:order val="0"/>
          <c:tx>
            <c:strRef>
              <c:f>Tabelle1!$B$27</c:f>
              <c:strCache>
                <c:ptCount val="1"/>
                <c:pt idx="0">
                  <c:v>yes</c:v>
                </c:pt>
              </c:strCache>
            </c:strRef>
          </c:tx>
          <c:spPr>
            <a:solidFill>
              <a:srgbClr val="0070C0"/>
            </a:solidFill>
          </c:spPr>
          <c:cat>
            <c:strRef>
              <c:f>Tabelle1!$A$28:$A$39</c:f>
              <c:strCache>
                <c:ptCount val="12"/>
                <c:pt idx="0">
                  <c:v>increase market share</c:v>
                </c:pt>
                <c:pt idx="1">
                  <c:v>check the competitive position</c:v>
                </c:pt>
                <c:pt idx="2">
                  <c:v>extend the distribution network</c:v>
                </c:pt>
                <c:pt idx="3">
                  <c:v>extend business contacts</c:v>
                </c:pt>
                <c:pt idx="4">
                  <c:v>update market place understading</c:v>
                </c:pt>
                <c:pt idx="5">
                  <c:v>orientation in the present market</c:v>
                </c:pt>
                <c:pt idx="6">
                  <c:v>test acceptance on the market</c:v>
                </c:pt>
                <c:pt idx="7">
                  <c:v>raise degree of the company's popularity</c:v>
                </c:pt>
                <c:pt idx="8">
                  <c:v>maintain the distribution network</c:v>
                </c:pt>
                <c:pt idx="9">
                  <c:v>maintain business contacts</c:v>
                </c:pt>
                <c:pt idx="10">
                  <c:v>introduce product innovations</c:v>
                </c:pt>
                <c:pt idx="11">
                  <c:v>raise degree of the product's popularity</c:v>
                </c:pt>
              </c:strCache>
            </c:strRef>
          </c:cat>
          <c:val>
            <c:numRef>
              <c:f>Tabelle1!$B$28:$B$39</c:f>
              <c:numCache>
                <c:formatCode>0%</c:formatCode>
                <c:ptCount val="12"/>
                <c:pt idx="0">
                  <c:v>0.15000000000000005</c:v>
                </c:pt>
                <c:pt idx="1">
                  <c:v>0.16666666666666666</c:v>
                </c:pt>
                <c:pt idx="2">
                  <c:v>0.29411764705882365</c:v>
                </c:pt>
                <c:pt idx="3">
                  <c:v>0.37142857142857166</c:v>
                </c:pt>
                <c:pt idx="4">
                  <c:v>0.4</c:v>
                </c:pt>
                <c:pt idx="5">
                  <c:v>0.41379310344827575</c:v>
                </c:pt>
                <c:pt idx="6">
                  <c:v>0.44</c:v>
                </c:pt>
                <c:pt idx="7">
                  <c:v>0.46875</c:v>
                </c:pt>
                <c:pt idx="8">
                  <c:v>0.5</c:v>
                </c:pt>
                <c:pt idx="9">
                  <c:v>0.54166666666666652</c:v>
                </c:pt>
                <c:pt idx="10">
                  <c:v>0.54545454545454541</c:v>
                </c:pt>
                <c:pt idx="11">
                  <c:v>0.5517241379310347</c:v>
                </c:pt>
              </c:numCache>
            </c:numRef>
          </c:val>
        </c:ser>
        <c:ser>
          <c:idx val="1"/>
          <c:order val="1"/>
          <c:tx>
            <c:strRef>
              <c:f>Tabelle1!$C$27</c:f>
              <c:strCache>
                <c:ptCount val="1"/>
                <c:pt idx="0">
                  <c:v>partially</c:v>
                </c:pt>
              </c:strCache>
            </c:strRef>
          </c:tx>
          <c:spPr>
            <a:solidFill>
              <a:srgbClr val="92D050"/>
            </a:solidFill>
          </c:spPr>
          <c:cat>
            <c:strRef>
              <c:f>Tabelle1!$A$28:$A$39</c:f>
              <c:strCache>
                <c:ptCount val="12"/>
                <c:pt idx="0">
                  <c:v>increase market share</c:v>
                </c:pt>
                <c:pt idx="1">
                  <c:v>check the competitive position</c:v>
                </c:pt>
                <c:pt idx="2">
                  <c:v>extend the distribution network</c:v>
                </c:pt>
                <c:pt idx="3">
                  <c:v>extend business contacts</c:v>
                </c:pt>
                <c:pt idx="4">
                  <c:v>update market place understading</c:v>
                </c:pt>
                <c:pt idx="5">
                  <c:v>orientation in the present market</c:v>
                </c:pt>
                <c:pt idx="6">
                  <c:v>test acceptance on the market</c:v>
                </c:pt>
                <c:pt idx="7">
                  <c:v>raise degree of the company's popularity</c:v>
                </c:pt>
                <c:pt idx="8">
                  <c:v>maintain the distribution network</c:v>
                </c:pt>
                <c:pt idx="9">
                  <c:v>maintain business contacts</c:v>
                </c:pt>
                <c:pt idx="10">
                  <c:v>introduce product innovations</c:v>
                </c:pt>
                <c:pt idx="11">
                  <c:v>raise degree of the product's popularity</c:v>
                </c:pt>
              </c:strCache>
            </c:strRef>
          </c:cat>
          <c:val>
            <c:numRef>
              <c:f>Tabelle1!$C$28:$C$39</c:f>
              <c:numCache>
                <c:formatCode>0%</c:formatCode>
                <c:ptCount val="12"/>
                <c:pt idx="0">
                  <c:v>0.5</c:v>
                </c:pt>
                <c:pt idx="1">
                  <c:v>0.72222222222222221</c:v>
                </c:pt>
                <c:pt idx="2">
                  <c:v>0.41176470588235303</c:v>
                </c:pt>
                <c:pt idx="3">
                  <c:v>0.6000000000000002</c:v>
                </c:pt>
                <c:pt idx="4">
                  <c:v>0.54285714285714282</c:v>
                </c:pt>
                <c:pt idx="5">
                  <c:v>0.5517241379310347</c:v>
                </c:pt>
                <c:pt idx="6">
                  <c:v>0.56000000000000005</c:v>
                </c:pt>
                <c:pt idx="7">
                  <c:v>0.43750000000000011</c:v>
                </c:pt>
                <c:pt idx="8">
                  <c:v>0.31250000000000011</c:v>
                </c:pt>
                <c:pt idx="9">
                  <c:v>0.45833333333333326</c:v>
                </c:pt>
                <c:pt idx="10">
                  <c:v>0.45454545454545453</c:v>
                </c:pt>
                <c:pt idx="11">
                  <c:v>0.44827586206896552</c:v>
                </c:pt>
              </c:numCache>
            </c:numRef>
          </c:val>
        </c:ser>
        <c:ser>
          <c:idx val="2"/>
          <c:order val="2"/>
          <c:tx>
            <c:strRef>
              <c:f>Tabelle1!$D$27</c:f>
              <c:strCache>
                <c:ptCount val="1"/>
                <c:pt idx="0">
                  <c:v>no</c:v>
                </c:pt>
              </c:strCache>
            </c:strRef>
          </c:tx>
          <c:spPr>
            <a:solidFill>
              <a:schemeClr val="accent4">
                <a:lumMod val="75000"/>
              </a:schemeClr>
            </a:solidFill>
          </c:spPr>
          <c:dLbls>
            <c:dLbl>
              <c:idx val="6"/>
              <c:delete val="1"/>
            </c:dLbl>
            <c:dLbl>
              <c:idx val="9"/>
              <c:delete val="1"/>
            </c:dLbl>
            <c:dLbl>
              <c:idx val="10"/>
              <c:delete val="1"/>
            </c:dLbl>
            <c:dLbl>
              <c:idx val="11"/>
              <c:delete val="1"/>
            </c:dLbl>
            <c:showVal val="1"/>
          </c:dLbls>
          <c:cat>
            <c:strRef>
              <c:f>Tabelle1!$A$28:$A$39</c:f>
              <c:strCache>
                <c:ptCount val="12"/>
                <c:pt idx="0">
                  <c:v>increase market share</c:v>
                </c:pt>
                <c:pt idx="1">
                  <c:v>check the competitive position</c:v>
                </c:pt>
                <c:pt idx="2">
                  <c:v>extend the distribution network</c:v>
                </c:pt>
                <c:pt idx="3">
                  <c:v>extend business contacts</c:v>
                </c:pt>
                <c:pt idx="4">
                  <c:v>update market place understading</c:v>
                </c:pt>
                <c:pt idx="5">
                  <c:v>orientation in the present market</c:v>
                </c:pt>
                <c:pt idx="6">
                  <c:v>test acceptance on the market</c:v>
                </c:pt>
                <c:pt idx="7">
                  <c:v>raise degree of the company's popularity</c:v>
                </c:pt>
                <c:pt idx="8">
                  <c:v>maintain the distribution network</c:v>
                </c:pt>
                <c:pt idx="9">
                  <c:v>maintain business contacts</c:v>
                </c:pt>
                <c:pt idx="10">
                  <c:v>introduce product innovations</c:v>
                </c:pt>
                <c:pt idx="11">
                  <c:v>raise degree of the product's popularity</c:v>
                </c:pt>
              </c:strCache>
            </c:strRef>
          </c:cat>
          <c:val>
            <c:numRef>
              <c:f>Tabelle1!$D$28:$D$39</c:f>
              <c:numCache>
                <c:formatCode>0%</c:formatCode>
                <c:ptCount val="12"/>
                <c:pt idx="0">
                  <c:v>0.35000000000000009</c:v>
                </c:pt>
                <c:pt idx="1">
                  <c:v>0.1111111111111111</c:v>
                </c:pt>
                <c:pt idx="2">
                  <c:v>0.29411764705882365</c:v>
                </c:pt>
                <c:pt idx="3">
                  <c:v>2.8571428571428581E-2</c:v>
                </c:pt>
                <c:pt idx="4">
                  <c:v>5.7142857142857141E-2</c:v>
                </c:pt>
                <c:pt idx="5">
                  <c:v>3.4482758620689655E-2</c:v>
                </c:pt>
                <c:pt idx="6">
                  <c:v>0</c:v>
                </c:pt>
                <c:pt idx="7">
                  <c:v>9.3750000000000042E-2</c:v>
                </c:pt>
                <c:pt idx="8">
                  <c:v>0.18750000000000006</c:v>
                </c:pt>
                <c:pt idx="9">
                  <c:v>0</c:v>
                </c:pt>
                <c:pt idx="10">
                  <c:v>0</c:v>
                </c:pt>
                <c:pt idx="11">
                  <c:v>0</c:v>
                </c:pt>
              </c:numCache>
            </c:numRef>
          </c:val>
        </c:ser>
        <c:dLbls>
          <c:showVal val="1"/>
        </c:dLbls>
        <c:gapWidth val="75"/>
        <c:overlap val="100"/>
        <c:axId val="116986624"/>
        <c:axId val="116988160"/>
      </c:barChart>
      <c:catAx>
        <c:axId val="116986624"/>
        <c:scaling>
          <c:orientation val="minMax"/>
        </c:scaling>
        <c:axPos val="l"/>
        <c:majorTickMark val="none"/>
        <c:tickLblPos val="nextTo"/>
        <c:txPr>
          <a:bodyPr/>
          <a:lstStyle/>
          <a:p>
            <a:pPr>
              <a:defRPr sz="800" b="0"/>
            </a:pPr>
            <a:endParaRPr lang="ru-RU"/>
          </a:p>
        </c:txPr>
        <c:crossAx val="116988160"/>
        <c:crosses val="autoZero"/>
        <c:auto val="1"/>
        <c:lblAlgn val="ctr"/>
        <c:lblOffset val="100"/>
      </c:catAx>
      <c:valAx>
        <c:axId val="116988160"/>
        <c:scaling>
          <c:orientation val="minMax"/>
          <c:max val="1"/>
        </c:scaling>
        <c:delete val="1"/>
        <c:axPos val="b"/>
        <c:numFmt formatCode="0%" sourceLinked="1"/>
        <c:majorTickMark val="none"/>
        <c:tickLblPos val="none"/>
        <c:crossAx val="116986624"/>
        <c:crosses val="autoZero"/>
        <c:crossBetween val="between"/>
      </c:valAx>
    </c:plotArea>
    <c:legend>
      <c:legendPos val="b"/>
      <c:layout>
        <c:manualLayout>
          <c:xMode val="edge"/>
          <c:yMode val="edge"/>
          <c:x val="0.59093230170161748"/>
          <c:y val="2.0658825148677246E-2"/>
          <c:w val="0.17923836207590624"/>
          <c:h val="5.0111698063058582E-2"/>
        </c:manualLayout>
      </c:layout>
      <c:txPr>
        <a:bodyPr/>
        <a:lstStyle/>
        <a:p>
          <a:pPr>
            <a:defRPr sz="800" b="0"/>
          </a:pPr>
          <a:endParaRPr lang="ru-RU"/>
        </a:p>
      </c:txPr>
    </c:legend>
    <c:plotVisOnly val="1"/>
    <c:dispBlanksAs val="gap"/>
  </c:chart>
  <c:spPr>
    <a:ln>
      <a:noFill/>
    </a:ln>
  </c:spPr>
  <c:txPr>
    <a:bodyPr/>
    <a:lstStyle/>
    <a:p>
      <a:pPr>
        <a:defRPr sz="1200" b="1">
          <a:latin typeface="Arial" pitchFamily="34" charset="0"/>
          <a:cs typeface="Arial" pitchFamily="34" charset="0"/>
        </a:defRPr>
      </a:pPr>
      <a:endParaRPr lang="ru-RU"/>
    </a:p>
  </c:txPr>
  <c:externalData r:id="rId1"/>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A11C5-D1EC-4653-ADBB-D7618319E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697</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Rzepka</dc:creator>
  <cp:lastModifiedBy>User</cp:lastModifiedBy>
  <cp:revision>2</cp:revision>
  <cp:lastPrinted>2013-01-16T14:56:00Z</cp:lastPrinted>
  <dcterms:created xsi:type="dcterms:W3CDTF">2013-02-11T08:20:00Z</dcterms:created>
  <dcterms:modified xsi:type="dcterms:W3CDTF">2013-02-11T08:20:00Z</dcterms:modified>
</cp:coreProperties>
</file>